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9F" w:rsidRPr="00C4609F" w:rsidRDefault="00C4609F" w:rsidP="005848C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848C3" w:rsidRPr="00C4609F" w:rsidRDefault="005848C3" w:rsidP="005848C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C4609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5848C3" w:rsidRPr="00C4609F" w:rsidRDefault="005848C3" w:rsidP="005848C3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5848C3" w:rsidRPr="00C4609F" w:rsidRDefault="005848C3" w:rsidP="005848C3">
      <w:r w:rsidRPr="00C4609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213EB2" w:rsidRPr="00C4609F" w:rsidRDefault="00213EB2"/>
    <w:p w:rsidR="005848C3" w:rsidRPr="00C4609F" w:rsidRDefault="005848C3"/>
    <w:tbl>
      <w:tblPr>
        <w:tblW w:w="11285" w:type="dxa"/>
        <w:jc w:val="center"/>
        <w:tblInd w:w="-7" w:type="dxa"/>
        <w:tblBorders>
          <w:insideH w:val="dotted" w:sz="4" w:space="0" w:color="auto"/>
        </w:tblBorders>
        <w:tblLook w:val="04A0"/>
      </w:tblPr>
      <w:tblGrid>
        <w:gridCol w:w="11285"/>
      </w:tblGrid>
      <w:tr w:rsidR="005848C3" w:rsidRPr="00C4609F" w:rsidTr="00CE536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5848C3" w:rsidRPr="00C4609F" w:rsidRDefault="005848C3" w:rsidP="005848C3">
            <w:pPr>
              <w:numPr>
                <w:ilvl w:val="0"/>
                <w:numId w:val="36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C4609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5848C3" w:rsidRPr="00C4609F" w:rsidRDefault="005848C3" w:rsidP="00CE536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C4609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5848C3" w:rsidRPr="00C4609F" w:rsidRDefault="005848C3" w:rsidP="00CE536D">
            <w:pPr>
              <w:ind w:left="25"/>
              <w:rPr>
                <w:rFonts w:ascii="Calibri" w:hAnsi="Calibri" w:cs="Calibri"/>
                <w:b/>
              </w:rPr>
            </w:pPr>
            <w:r w:rsidRPr="00C4609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5848C3" w:rsidRPr="00C4609F" w:rsidRDefault="005848C3" w:rsidP="00CE536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5848C3" w:rsidRPr="00C4609F" w:rsidTr="00CE536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5848C3" w:rsidRPr="00C4609F" w:rsidRDefault="005848C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C4609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5848C3" w:rsidRPr="00C4609F" w:rsidRDefault="005848C3" w:rsidP="00CE536D">
            <w:pPr>
              <w:rPr>
                <w:rFonts w:eastAsia="Times New Roman"/>
              </w:rPr>
            </w:pPr>
            <w:r w:rsidRPr="00C4609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C4609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C4609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4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5848C3" w:rsidRPr="00C4609F" w:rsidRDefault="005848C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5848C3" w:rsidRPr="00C4609F" w:rsidRDefault="005848C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3775" cy="342900"/>
                  <wp:effectExtent l="1905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8C3" w:rsidRPr="00C4609F" w:rsidRDefault="005848C3" w:rsidP="00CE536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5848C3" w:rsidRPr="00C4609F" w:rsidRDefault="00C4609F" w:rsidP="00C4609F">
            <w:pPr>
              <w:tabs>
                <w:tab w:val="left" w:pos="2895"/>
              </w:tabs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4609F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:rsidR="005848C3" w:rsidRPr="00C4609F" w:rsidRDefault="005848C3" w:rsidP="00CE536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213EB2" w:rsidRPr="00C4609F" w:rsidRDefault="00213EB2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 xml:space="preserve">III. Rozpoznanie 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Na podstawie zgłaszanych dolegliwości oraz przeprowadzonego badania lary</w:t>
      </w:r>
      <w:r w:rsidR="00AD6362" w:rsidRPr="00C4609F">
        <w:rPr>
          <w:rFonts w:ascii="Calibri" w:hAnsi="Calibri" w:cs="Calibri"/>
          <w:bCs/>
        </w:rPr>
        <w:t>ngologicznego lekarz stwierdził</w:t>
      </w:r>
      <w:r w:rsidRPr="00C4609F">
        <w:rPr>
          <w:rFonts w:ascii="Calibri" w:hAnsi="Calibri" w:cs="Calibri"/>
          <w:bCs/>
        </w:rPr>
        <w:t xml:space="preserve"> u Pana/Pani ostre zapalenie ucha środkowego w fazie wysiękowej tj. z obecnością wydzieliny zapalnej w obrębie jamy bębenkowej. Objawami zapalenia ucha środkowego są: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ból ucha, zatkanie ucha, pulsowanie w uchu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pogorszenie słuchu 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wzrost temperatury ciała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ogólne złe samopoczucie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osłabienie apetytu</w:t>
      </w:r>
    </w:p>
    <w:p w:rsidR="00213EB2" w:rsidRPr="00C4609F" w:rsidRDefault="00213EB2" w:rsidP="00816EC0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bolesność w okolicy zausznej i/lub okolicy </w:t>
      </w:r>
      <w:proofErr w:type="spellStart"/>
      <w:r w:rsidRPr="00C4609F">
        <w:rPr>
          <w:rFonts w:ascii="Calibri" w:hAnsi="Calibri" w:cs="Calibri"/>
          <w:bCs/>
        </w:rPr>
        <w:t>przedusznej</w:t>
      </w:r>
      <w:proofErr w:type="spellEnd"/>
    </w:p>
    <w:p w:rsidR="00213EB2" w:rsidRPr="00C4609F" w:rsidRDefault="00213EB2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lastRenderedPageBreak/>
        <w:t>IV. Nazwa proponowanego leczenia lub metody diagnostycznej</w:t>
      </w:r>
    </w:p>
    <w:p w:rsidR="00213EB2" w:rsidRPr="00C4609F" w:rsidRDefault="00213EB2" w:rsidP="00604908">
      <w:pPr>
        <w:spacing w:before="120" w:after="12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PARACENTEZA - NACIĘCIE BŁONY BĘBENKOWEJ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>V. Opis proponowanego leczenia lub metody diagnostycznej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</w:rPr>
      </w:pPr>
      <w:r w:rsidRPr="00C4609F">
        <w:rPr>
          <w:rFonts w:ascii="Calibri" w:hAnsi="Calibri" w:cs="Calibri"/>
        </w:rPr>
        <w:t>Zabieg przeprowadza się w znieczuleniu miejscowym powierzchniowym, które ma na celu zniesienie bólu w operowanej okolicy ciała i nie jest związane z pozbawieniem świadomości.  Polega ono na podaniu środka miejscowo znieczulającego, zazwyczaj w formie sprayu lub na sączku do przewodu słuchowego zewnętrznego. Następnie lekarz przy użyciu specjalnego nożyka nacina błonę bębenkową, co umożliwia odpływ wydzieliny śluzowej lub ropnej zalegającej w jamie bębenkowej, a po zabiegu zakłada jałowy sączek do przewodu słuchowego zewnętrznego.</w:t>
      </w:r>
    </w:p>
    <w:p w:rsidR="005848C3" w:rsidRPr="00C4609F" w:rsidRDefault="005848C3" w:rsidP="005848C3">
      <w:pPr>
        <w:jc w:val="both"/>
        <w:rPr>
          <w:rFonts w:ascii="Calibri" w:hAnsi="Calibri"/>
          <w:shd w:val="clear" w:color="auto" w:fill="FFFFFF"/>
        </w:rPr>
      </w:pPr>
      <w:r w:rsidRPr="00C4609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C4609F">
        <w:rPr>
          <w:rFonts w:ascii="Calibri" w:hAnsi="Calibri"/>
          <w:bCs/>
          <w:shd w:val="clear" w:color="auto" w:fill="FFFFFF"/>
        </w:rPr>
        <w:t>dostępną </w:t>
      </w:r>
      <w:r w:rsidRPr="00C4609F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C4609F">
        <w:rPr>
          <w:rFonts w:ascii="Calibri" w:hAnsi="Calibri"/>
          <w:bCs/>
          <w:shd w:val="clear" w:color="auto" w:fill="FFFFFF"/>
        </w:rPr>
        <w:t>konkretnych </w:t>
      </w:r>
      <w:r w:rsidRPr="00C4609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C4609F">
        <w:rPr>
          <w:rFonts w:ascii="Calibri" w:hAnsi="Calibri"/>
          <w:bCs/>
          <w:shd w:val="clear" w:color="auto" w:fill="FFFFFF"/>
        </w:rPr>
        <w:t>w danym momencie</w:t>
      </w:r>
      <w:r w:rsidRPr="00C4609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C4609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C4609F">
        <w:rPr>
          <w:rFonts w:ascii="Calibri" w:hAnsi="Calibri"/>
          <w:shd w:val="clear" w:color="auto" w:fill="FFFFFF"/>
        </w:rPr>
        <w:t xml:space="preserve">: </w:t>
      </w:r>
    </w:p>
    <w:p w:rsidR="005848C3" w:rsidRPr="00C4609F" w:rsidRDefault="005848C3" w:rsidP="005848C3">
      <w:pPr>
        <w:jc w:val="both"/>
        <w:rPr>
          <w:rFonts w:ascii="Calibri" w:hAnsi="Calibri"/>
          <w:shd w:val="clear" w:color="auto" w:fill="FFFFFF"/>
        </w:rPr>
      </w:pPr>
      <w:r w:rsidRPr="00C4609F">
        <w:rPr>
          <w:rFonts w:ascii="Calibri" w:hAnsi="Calibri"/>
          <w:shd w:val="clear" w:color="auto" w:fill="FFFFFF"/>
        </w:rPr>
        <w:t>1) zależnym od indywidualnych warunków pacjenta (</w:t>
      </w:r>
      <w:r w:rsidRPr="00C4609F">
        <w:rPr>
          <w:rFonts w:ascii="Calibri" w:hAnsi="Calibri"/>
          <w:bCs/>
          <w:shd w:val="clear" w:color="auto" w:fill="FFFFFF"/>
        </w:rPr>
        <w:t>w szczególności takie jak </w:t>
      </w:r>
      <w:r w:rsidRPr="00C4609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5848C3" w:rsidRPr="00C4609F" w:rsidRDefault="005848C3" w:rsidP="005848C3">
      <w:pPr>
        <w:jc w:val="both"/>
        <w:rPr>
          <w:rFonts w:ascii="Calibri" w:hAnsi="Calibri"/>
          <w:shd w:val="clear" w:color="auto" w:fill="FFFFFF"/>
        </w:rPr>
      </w:pPr>
      <w:r w:rsidRPr="00C4609F">
        <w:rPr>
          <w:rFonts w:ascii="Calibri" w:hAnsi="Calibri"/>
          <w:shd w:val="clear" w:color="auto" w:fill="FFFFFF"/>
        </w:rPr>
        <w:t>2) zależnym od pory roku (</w:t>
      </w:r>
      <w:r w:rsidRPr="00C4609F">
        <w:rPr>
          <w:rFonts w:ascii="Calibri" w:hAnsi="Calibri"/>
          <w:bCs/>
          <w:shd w:val="clear" w:color="auto" w:fill="FFFFFF"/>
        </w:rPr>
        <w:t>w szczególności takie jak </w:t>
      </w:r>
      <w:r w:rsidRPr="00C4609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5848C3" w:rsidRPr="00C4609F" w:rsidRDefault="005848C3" w:rsidP="005848C3">
      <w:pPr>
        <w:jc w:val="both"/>
        <w:rPr>
          <w:rFonts w:ascii="Calibri" w:hAnsi="Calibri"/>
          <w:bCs/>
          <w:shd w:val="clear" w:color="auto" w:fill="FFFFFF"/>
        </w:rPr>
      </w:pPr>
      <w:r w:rsidRPr="00C4609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C4609F">
        <w:rPr>
          <w:rFonts w:ascii="Calibri" w:hAnsi="Calibri"/>
          <w:bCs/>
          <w:shd w:val="clear" w:color="auto" w:fill="FFFFFF"/>
        </w:rPr>
        <w:t>w szczególności takie </w:t>
      </w:r>
      <w:r w:rsidRPr="00C4609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C4609F">
        <w:rPr>
          <w:rFonts w:ascii="Calibri" w:hAnsi="Calibri"/>
          <w:bCs/>
          <w:shd w:val="clear" w:color="auto" w:fill="FFFFFF"/>
        </w:rPr>
        <w:t> </w:t>
      </w:r>
    </w:p>
    <w:p w:rsidR="005848C3" w:rsidRPr="00C4609F" w:rsidRDefault="005848C3" w:rsidP="005848C3">
      <w:pPr>
        <w:jc w:val="both"/>
        <w:rPr>
          <w:rFonts w:ascii="Calibri" w:hAnsi="Calibri"/>
        </w:rPr>
      </w:pPr>
      <w:r w:rsidRPr="00C4609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213EB2" w:rsidRPr="00C4609F" w:rsidRDefault="00213EB2" w:rsidP="00292BE6">
      <w:pPr>
        <w:spacing w:before="240" w:after="24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>VI. Główne przeciwwskazania do wdrożenia proponowanego leczenia lub metody diagnostycznej:</w:t>
      </w:r>
      <w:r w:rsidR="00381D30" w:rsidRPr="00C4609F">
        <w:rPr>
          <w:rFonts w:ascii="Calibri" w:hAnsi="Calibri" w:cs="Calibri"/>
          <w:b/>
          <w:bCs/>
        </w:rPr>
        <w:t xml:space="preserve"> </w:t>
      </w:r>
      <w:r w:rsidR="001F5855" w:rsidRPr="00C4609F">
        <w:rPr>
          <w:rFonts w:ascii="Calibri" w:hAnsi="Calibri" w:cs="Calibri"/>
          <w:b/>
          <w:bCs/>
        </w:rPr>
        <w:t xml:space="preserve">                                                      </w:t>
      </w:r>
      <w:r w:rsidRPr="00C4609F">
        <w:rPr>
          <w:rFonts w:ascii="Calibri" w:hAnsi="Calibri" w:cs="Calibri"/>
          <w:bCs/>
        </w:rPr>
        <w:t>Względnym przeciwwskazaniem do zabiegu jest:</w:t>
      </w:r>
    </w:p>
    <w:p w:rsidR="00213EB2" w:rsidRPr="00C4609F" w:rsidRDefault="00E5702C" w:rsidP="00292BE6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p</w:t>
      </w:r>
      <w:r w:rsidR="00AD6362" w:rsidRPr="00C4609F">
        <w:rPr>
          <w:rFonts w:ascii="Calibri" w:hAnsi="Calibri" w:cs="Calibri"/>
          <w:bCs/>
        </w:rPr>
        <w:t xml:space="preserve">rzyjmowanie </w:t>
      </w:r>
      <w:r w:rsidR="00213EB2" w:rsidRPr="00C4609F">
        <w:rPr>
          <w:rFonts w:ascii="Calibri" w:hAnsi="Calibri" w:cs="Calibri"/>
          <w:bCs/>
        </w:rPr>
        <w:t>na stałe leków zmniejszających krzepliwość krwi</w:t>
      </w:r>
    </w:p>
    <w:p w:rsidR="00213EB2" w:rsidRPr="00C4609F" w:rsidRDefault="001F5855" w:rsidP="00292BE6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</w:r>
      <w:r w:rsidR="00213EB2" w:rsidRPr="00C4609F">
        <w:rPr>
          <w:rFonts w:ascii="Calibri" w:hAnsi="Calibri" w:cs="Calibri"/>
          <w:bCs/>
        </w:rPr>
        <w:t>wrodzone i nabyte skazy krwotoczne</w:t>
      </w:r>
    </w:p>
    <w:p w:rsidR="00213EB2" w:rsidRPr="00C4609F" w:rsidRDefault="001F5855" w:rsidP="00292BE6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</w:r>
      <w:r w:rsidR="00213EB2" w:rsidRPr="00C4609F">
        <w:rPr>
          <w:rFonts w:ascii="Calibri" w:hAnsi="Calibri" w:cs="Calibri"/>
          <w:bCs/>
        </w:rPr>
        <w:t>uczulenie na środki miejscowo znieczulające</w:t>
      </w:r>
    </w:p>
    <w:p w:rsidR="00213EB2" w:rsidRPr="00C4609F" w:rsidRDefault="00E5702C" w:rsidP="00E5702C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brak współpracy pacjenta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>VII. Alternatywne metody leczenia lub metody diagnostyczne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Alternatywą jest leczenie farmakologiczne tj. leki obkurczające błonę śluzowa nosa i trąbek słuchowych umożliwiające odpływ zalegającej w</w:t>
      </w:r>
      <w:r w:rsidR="00AD6362" w:rsidRPr="00C4609F">
        <w:rPr>
          <w:rFonts w:ascii="Calibri" w:hAnsi="Calibri" w:cs="Calibri"/>
          <w:bCs/>
        </w:rPr>
        <w:t xml:space="preserve">ydzieliny, antybiotykoterapia, </w:t>
      </w:r>
      <w:r w:rsidRPr="00C4609F">
        <w:rPr>
          <w:rFonts w:ascii="Calibri" w:hAnsi="Calibri" w:cs="Calibri"/>
          <w:bCs/>
        </w:rPr>
        <w:t xml:space="preserve">leki </w:t>
      </w:r>
      <w:proofErr w:type="spellStart"/>
      <w:r w:rsidRPr="00C4609F">
        <w:rPr>
          <w:rFonts w:ascii="Calibri" w:hAnsi="Calibri" w:cs="Calibri"/>
          <w:bCs/>
        </w:rPr>
        <w:t>mukolityczne</w:t>
      </w:r>
      <w:proofErr w:type="spellEnd"/>
      <w:r w:rsidRPr="00C4609F">
        <w:rPr>
          <w:rFonts w:ascii="Calibri" w:hAnsi="Calibri" w:cs="Calibri"/>
          <w:bCs/>
        </w:rPr>
        <w:t xml:space="preserve"> upłynniające zalegającą wydzielinę.</w:t>
      </w:r>
    </w:p>
    <w:p w:rsidR="00213EB2" w:rsidRPr="00C4609F" w:rsidRDefault="00213EB2" w:rsidP="000A3478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/>
          <w:bCs/>
        </w:rPr>
        <w:t>VIII. Dające się przewidzieć następstwa zastosowania leczenia lub metody diagnostycznej</w:t>
      </w:r>
    </w:p>
    <w:p w:rsidR="00213EB2" w:rsidRPr="00C4609F" w:rsidRDefault="005848C3" w:rsidP="001F5855">
      <w:pPr>
        <w:spacing w:before="240" w:after="240"/>
        <w:rPr>
          <w:rFonts w:ascii="Calibri" w:hAnsi="Calibri" w:cs="Calibri"/>
          <w:b/>
          <w:bCs/>
        </w:rPr>
      </w:pPr>
      <w:r w:rsidRPr="00C4609F">
        <w:rPr>
          <w:rFonts w:ascii="Calibri" w:hAnsi="Calibri"/>
        </w:rPr>
        <w:t xml:space="preserve"> </w:t>
      </w:r>
      <w:r w:rsidR="001F5855" w:rsidRPr="00C4609F">
        <w:rPr>
          <w:rFonts w:ascii="Calibri" w:hAnsi="Calibri"/>
        </w:rPr>
        <w:t>Szanowny pacjencie, każdy zabieg chirurgiczny (operacja) może wiązać się:</w:t>
      </w:r>
      <w:bookmarkStart w:id="0" w:name="_GoBack"/>
      <w:bookmarkEnd w:id="0"/>
      <w:r w:rsidR="001F5855" w:rsidRPr="00C4609F">
        <w:rPr>
          <w:rFonts w:ascii="Calibri" w:hAnsi="Calibri"/>
        </w:rPr>
        <w:t xml:space="preserve">                                                                                </w:t>
      </w:r>
      <w:r w:rsidRPr="00C4609F">
        <w:rPr>
          <w:rFonts w:ascii="Calibri" w:hAnsi="Calibri"/>
        </w:rPr>
        <w:t xml:space="preserve"> </w:t>
      </w:r>
      <w:r w:rsidR="001F5855" w:rsidRPr="00C4609F">
        <w:rPr>
          <w:rFonts w:ascii="Calibri" w:hAnsi="Calibri"/>
        </w:rPr>
        <w:t xml:space="preserve">        </w:t>
      </w:r>
      <w:r w:rsidR="00213EB2" w:rsidRPr="00C4609F">
        <w:rPr>
          <w:rFonts w:ascii="Calibri" w:hAnsi="Calibri" w:cs="Calibri"/>
          <w:bCs/>
        </w:rPr>
        <w:t>Opis powikłań standard</w:t>
      </w:r>
      <w:r w:rsidR="00AD6362" w:rsidRPr="00C4609F">
        <w:rPr>
          <w:rFonts w:ascii="Calibri" w:hAnsi="Calibri" w:cs="Calibri"/>
          <w:bCs/>
        </w:rPr>
        <w:t xml:space="preserve">owych związanych z proponowaną </w:t>
      </w:r>
      <w:r w:rsidR="00213EB2" w:rsidRPr="00C4609F">
        <w:rPr>
          <w:rFonts w:ascii="Calibri" w:hAnsi="Calibri" w:cs="Calibri"/>
          <w:bCs/>
        </w:rPr>
        <w:t>procedurą medyczną</w:t>
      </w:r>
      <w:r w:rsidR="00213EB2" w:rsidRPr="00C4609F">
        <w:rPr>
          <w:rFonts w:ascii="Calibri" w:hAnsi="Calibri" w:cs="Calibri"/>
          <w:b/>
          <w:bCs/>
        </w:rPr>
        <w:t xml:space="preserve"> </w:t>
      </w:r>
    </w:p>
    <w:p w:rsidR="00213EB2" w:rsidRPr="00C4609F" w:rsidRDefault="00213EB2" w:rsidP="00B001BC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skaleczenie skóry przewodu słuchowego zewnętrznego – krwawienie z ucha </w:t>
      </w:r>
    </w:p>
    <w:p w:rsidR="00213EB2" w:rsidRPr="00C4609F" w:rsidRDefault="00213EB2" w:rsidP="00B001BC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uszkodzenie opuszki żyły szyjnej wewnętrznej – krwawienie z ucha </w:t>
      </w:r>
    </w:p>
    <w:p w:rsidR="00213EB2" w:rsidRPr="00C4609F" w:rsidRDefault="00213EB2" w:rsidP="005C01D1">
      <w:pPr>
        <w:ind w:left="705" w:hanging="705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zwichnięcie stawów między kosteczkami słuchowym (najczęściej staw kowadełkowo-młoteczkowy) - pogorszenie słuchu</w:t>
      </w:r>
    </w:p>
    <w:p w:rsidR="00213EB2" w:rsidRPr="00C4609F" w:rsidRDefault="00213EB2" w:rsidP="00B001BC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uszkodzenie nerwu twarzowego - porażenie/niedowład mięśni mimicznych twarzy </w:t>
      </w:r>
    </w:p>
    <w:p w:rsidR="00213EB2" w:rsidRPr="00C4609F" w:rsidRDefault="00213EB2" w:rsidP="00B001BC">
      <w:pPr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trwały ubytek (perforacja) błony bębenkowej</w:t>
      </w:r>
    </w:p>
    <w:p w:rsidR="00AD6362" w:rsidRPr="00C4609F" w:rsidRDefault="00AD6362" w:rsidP="00AD6362">
      <w:pPr>
        <w:jc w:val="both"/>
        <w:rPr>
          <w:rFonts w:ascii="Calibri" w:hAnsi="Calibri" w:cs="Calibri"/>
          <w:u w:val="single"/>
        </w:rPr>
      </w:pPr>
      <w:r w:rsidRPr="00C4609F">
        <w:rPr>
          <w:rFonts w:ascii="Calibri" w:hAnsi="Calibri" w:cs="Calibri"/>
          <w:u w:val="single"/>
        </w:rPr>
        <w:t>Wyjątkowo rzadkie, opisywane w pojedynczych przypadkach na świecie</w:t>
      </w:r>
    </w:p>
    <w:p w:rsidR="00AD6362" w:rsidRPr="00C4609F" w:rsidRDefault="001F5855" w:rsidP="00AD6362">
      <w:pPr>
        <w:jc w:val="both"/>
        <w:rPr>
          <w:rFonts w:ascii="Calibri" w:hAnsi="Calibri" w:cs="Calibri"/>
        </w:rPr>
      </w:pPr>
      <w:r w:rsidRPr="00C4609F">
        <w:rPr>
          <w:rFonts w:ascii="Calibri" w:hAnsi="Calibri" w:cs="Calibri"/>
        </w:rPr>
        <w:t xml:space="preserve">Zawał mięśnia sercowego, udar mózgu, zator lub zakrzep, zgon  </w:t>
      </w:r>
    </w:p>
    <w:p w:rsidR="001F5855" w:rsidRPr="00C4609F" w:rsidRDefault="001F5855" w:rsidP="001F5855">
      <w:pPr>
        <w:jc w:val="both"/>
        <w:rPr>
          <w:rFonts w:ascii="Calibri" w:hAnsi="Calibri"/>
        </w:rPr>
      </w:pPr>
    </w:p>
    <w:p w:rsidR="001F5855" w:rsidRPr="00C4609F" w:rsidRDefault="001F5855" w:rsidP="001F5855">
      <w:pPr>
        <w:jc w:val="both"/>
        <w:rPr>
          <w:rFonts w:ascii="Calibri" w:hAnsi="Calibri"/>
        </w:rPr>
      </w:pPr>
      <w:r w:rsidRPr="00C4609F">
        <w:rPr>
          <w:rFonts w:ascii="Calibri" w:hAnsi="Calibri"/>
        </w:rPr>
        <w:t>Wymieniono większość następstw i powikłań, które mogą wystąpić,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1F5855" w:rsidRPr="00C4609F" w:rsidRDefault="001F5855" w:rsidP="001F5855">
      <w:pPr>
        <w:jc w:val="both"/>
        <w:rPr>
          <w:rFonts w:ascii="Calibri" w:hAnsi="Calibri"/>
        </w:rPr>
      </w:pPr>
    </w:p>
    <w:p w:rsidR="001F5855" w:rsidRPr="00C4609F" w:rsidRDefault="001F5855" w:rsidP="001F5855">
      <w:pPr>
        <w:jc w:val="both"/>
        <w:rPr>
          <w:rFonts w:ascii="Calibri" w:hAnsi="Calibri"/>
        </w:rPr>
      </w:pPr>
      <w:r w:rsidRPr="00C4609F">
        <w:rPr>
          <w:rFonts w:ascii="Calibri" w:hAnsi="Calibri"/>
        </w:rPr>
        <w:t xml:space="preserve"> Operacja może wymagać przetoczenia krwi.</w:t>
      </w:r>
    </w:p>
    <w:p w:rsidR="001F5855" w:rsidRPr="00C4609F" w:rsidRDefault="001F5855" w:rsidP="00AD6362">
      <w:pPr>
        <w:jc w:val="both"/>
        <w:rPr>
          <w:rFonts w:ascii="Calibri" w:hAnsi="Calibri" w:cs="Calibri"/>
        </w:rPr>
      </w:pPr>
    </w:p>
    <w:p w:rsidR="00213EB2" w:rsidRPr="00C4609F" w:rsidRDefault="00213EB2" w:rsidP="00903601">
      <w:pPr>
        <w:spacing w:after="24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>IX.  Dające się przewidzieć następstwa zaniechania proponowanego leczenia lub metody diagnostycznej</w:t>
      </w:r>
    </w:p>
    <w:p w:rsidR="00213EB2" w:rsidRPr="00C4609F" w:rsidRDefault="00213EB2" w:rsidP="005C01D1">
      <w:pPr>
        <w:ind w:left="705" w:hanging="705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>samoistne pęknięcie błony bębenkowej</w:t>
      </w:r>
      <w:r w:rsidR="001F5855" w:rsidRPr="00C4609F">
        <w:rPr>
          <w:rFonts w:ascii="Calibri" w:hAnsi="Calibri" w:cs="Calibri"/>
          <w:bCs/>
        </w:rPr>
        <w:t xml:space="preserve"> </w:t>
      </w:r>
      <w:r w:rsidRPr="00C4609F">
        <w:rPr>
          <w:rFonts w:ascii="Calibri" w:hAnsi="Calibri" w:cs="Calibri"/>
          <w:bCs/>
        </w:rPr>
        <w:t>- rana szarpana trudniej poddająca się gojeniu niż rana cięta wyk</w:t>
      </w:r>
      <w:r w:rsidR="00AD6362" w:rsidRPr="00C4609F">
        <w:rPr>
          <w:rFonts w:ascii="Calibri" w:hAnsi="Calibri" w:cs="Calibri"/>
          <w:bCs/>
        </w:rPr>
        <w:t>onana w trakcie w/w zabiegu, co zwiększa możliwość</w:t>
      </w:r>
      <w:r w:rsidRPr="00C4609F">
        <w:rPr>
          <w:rFonts w:ascii="Calibri" w:hAnsi="Calibri" w:cs="Calibri"/>
          <w:bCs/>
        </w:rPr>
        <w:t xml:space="preserve"> trwałego ubytku błony bębenkowej i trwałego uszkodzenia słuchu</w:t>
      </w:r>
    </w:p>
    <w:p w:rsidR="00213EB2" w:rsidRPr="00C4609F" w:rsidRDefault="00213EB2" w:rsidP="005C01D1">
      <w:pPr>
        <w:ind w:left="705" w:hanging="705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lastRenderedPageBreak/>
        <w:t>•</w:t>
      </w:r>
      <w:r w:rsidRPr="00C4609F">
        <w:rPr>
          <w:rFonts w:ascii="Calibri" w:hAnsi="Calibri" w:cs="Calibri"/>
          <w:bCs/>
        </w:rPr>
        <w:tab/>
        <w:t xml:space="preserve">powikłania </w:t>
      </w:r>
      <w:proofErr w:type="spellStart"/>
      <w:r w:rsidRPr="00C4609F">
        <w:rPr>
          <w:rFonts w:ascii="Calibri" w:hAnsi="Calibri" w:cs="Calibri"/>
          <w:bCs/>
        </w:rPr>
        <w:t>usznopoc</w:t>
      </w:r>
      <w:r w:rsidR="00AD6362" w:rsidRPr="00C4609F">
        <w:rPr>
          <w:rFonts w:ascii="Calibri" w:hAnsi="Calibri" w:cs="Calibri"/>
          <w:bCs/>
        </w:rPr>
        <w:t>hodne</w:t>
      </w:r>
      <w:proofErr w:type="spellEnd"/>
      <w:r w:rsidR="00AD6362" w:rsidRPr="00C4609F">
        <w:rPr>
          <w:rFonts w:ascii="Calibri" w:hAnsi="Calibri" w:cs="Calibri"/>
          <w:bCs/>
        </w:rPr>
        <w:t xml:space="preserve"> zewnątrzczaszkowe: ropień</w:t>
      </w:r>
      <w:r w:rsidRPr="00C4609F">
        <w:rPr>
          <w:rFonts w:ascii="Calibri" w:hAnsi="Calibri" w:cs="Calibri"/>
          <w:bCs/>
        </w:rPr>
        <w:t xml:space="preserve"> </w:t>
      </w:r>
      <w:proofErr w:type="spellStart"/>
      <w:r w:rsidRPr="00C4609F">
        <w:rPr>
          <w:rFonts w:ascii="Calibri" w:hAnsi="Calibri" w:cs="Calibri"/>
          <w:bCs/>
        </w:rPr>
        <w:t>podokostnowy</w:t>
      </w:r>
      <w:proofErr w:type="spellEnd"/>
      <w:r w:rsidRPr="00C4609F">
        <w:rPr>
          <w:rFonts w:ascii="Calibri" w:hAnsi="Calibri" w:cs="Calibri"/>
          <w:bCs/>
        </w:rPr>
        <w:t xml:space="preserve"> (obrzęk) w okolicy zausznej i/lub </w:t>
      </w:r>
      <w:proofErr w:type="spellStart"/>
      <w:r w:rsidRPr="00C4609F">
        <w:rPr>
          <w:rFonts w:ascii="Calibri" w:hAnsi="Calibri" w:cs="Calibri"/>
          <w:bCs/>
        </w:rPr>
        <w:t>przedusznej</w:t>
      </w:r>
      <w:proofErr w:type="spellEnd"/>
      <w:r w:rsidRPr="00C4609F">
        <w:rPr>
          <w:rFonts w:ascii="Calibri" w:hAnsi="Calibri" w:cs="Calibri"/>
          <w:bCs/>
        </w:rPr>
        <w:t>, porażenie nerwu twarzowego (porażenie/niedowład mięśni mimicznych twarzy)</w:t>
      </w:r>
    </w:p>
    <w:p w:rsidR="00213EB2" w:rsidRPr="00C4609F" w:rsidRDefault="00AD6362" w:rsidP="005C01D1">
      <w:pPr>
        <w:ind w:left="705" w:hanging="705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•</w:t>
      </w:r>
      <w:r w:rsidRPr="00C4609F">
        <w:rPr>
          <w:rFonts w:ascii="Calibri" w:hAnsi="Calibri" w:cs="Calibri"/>
          <w:bCs/>
        </w:rPr>
        <w:tab/>
        <w:t xml:space="preserve"> powikłania</w:t>
      </w:r>
      <w:r w:rsidR="00213EB2" w:rsidRPr="00C4609F">
        <w:rPr>
          <w:rFonts w:ascii="Calibri" w:hAnsi="Calibri" w:cs="Calibri"/>
          <w:bCs/>
        </w:rPr>
        <w:t xml:space="preserve"> </w:t>
      </w:r>
      <w:proofErr w:type="spellStart"/>
      <w:r w:rsidR="00213EB2" w:rsidRPr="00C4609F">
        <w:rPr>
          <w:rFonts w:ascii="Calibri" w:hAnsi="Calibri" w:cs="Calibri"/>
          <w:bCs/>
        </w:rPr>
        <w:t>usznopochodne</w:t>
      </w:r>
      <w:proofErr w:type="spellEnd"/>
      <w:r w:rsidR="00213EB2" w:rsidRPr="00C4609F">
        <w:rPr>
          <w:rFonts w:ascii="Calibri" w:hAnsi="Calibri" w:cs="Calibri"/>
          <w:bCs/>
        </w:rPr>
        <w:t xml:space="preserve"> wewnątrzczaszkowe: zapalenie opon mózgowo-rdzeniowych, ropień mózgu (płata skroniowego) po stronie chorego ucha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C4609F">
        <w:rPr>
          <w:rFonts w:ascii="Calibri" w:hAnsi="Calibri" w:cs="Calibri"/>
          <w:b/>
          <w:bCs/>
        </w:rPr>
        <w:t>X. Oczekiwane korzyści /skutki odległe / rokowania proponowanego leczenia lub metody diagnostycznej</w:t>
      </w:r>
    </w:p>
    <w:p w:rsidR="00213EB2" w:rsidRPr="00C4609F" w:rsidRDefault="00213EB2" w:rsidP="00CD21DF">
      <w:pPr>
        <w:spacing w:before="240" w:after="240"/>
        <w:jc w:val="both"/>
        <w:rPr>
          <w:rFonts w:ascii="Calibri" w:hAnsi="Calibri" w:cs="Calibri"/>
          <w:bCs/>
        </w:rPr>
      </w:pPr>
      <w:r w:rsidRPr="00C4609F">
        <w:rPr>
          <w:rFonts w:ascii="Calibri" w:hAnsi="Calibri" w:cs="Calibri"/>
          <w:bCs/>
        </w:rPr>
        <w:t>Po nacięciu błony bębenkowej obserwuje się przemijające osłabienie słuchu z towarzyszącym szumem usznym, które ustępują po ok. 2 tygodniach. Odległym powikłaniem po zabiegu paracentezy jest trwały ubytek (perforacja) błony bębenkowej.</w:t>
      </w:r>
    </w:p>
    <w:p w:rsidR="00213EB2" w:rsidRPr="00C4609F" w:rsidRDefault="00213EB2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C4609F">
        <w:rPr>
          <w:rFonts w:ascii="Calibri" w:hAnsi="Calibri" w:cs="Calibri"/>
          <w:b/>
          <w:spacing w:val="-1"/>
          <w:sz w:val="20"/>
          <w:szCs w:val="20"/>
        </w:rPr>
        <w:t>Jeżeli macie Państwo jeszcze jakieś pytania dotyczące proponowanego leczenia prosimy o wpisanie ich poniżej:</w:t>
      </w:r>
    </w:p>
    <w:p w:rsidR="00213EB2" w:rsidRPr="00C4609F" w:rsidRDefault="00213EB2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C4609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13EB2" w:rsidRPr="00C4609F" w:rsidRDefault="00213EB2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C4609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13EB2" w:rsidRPr="00C4609F" w:rsidRDefault="00213EB2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C4609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13EB2" w:rsidRPr="00C4609F" w:rsidRDefault="00213EB2" w:rsidP="00C317B3">
      <w:pPr>
        <w:spacing w:line="360" w:lineRule="auto"/>
        <w:jc w:val="both"/>
        <w:rPr>
          <w:rFonts w:ascii="Calibri" w:hAnsi="Calibri" w:cs="Calibri"/>
          <w:bCs/>
          <w:spacing w:val="20"/>
          <w:lang w:eastAsia="en-US"/>
        </w:rPr>
      </w:pPr>
      <w:r w:rsidRPr="00C4609F">
        <w:rPr>
          <w:rFonts w:ascii="Calibri" w:hAnsi="Calibri" w:cs="Calibri"/>
          <w:bCs/>
          <w:spacing w:val="20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848C3" w:rsidRPr="00C4609F" w:rsidRDefault="00213EB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C4609F">
        <w:rPr>
          <w:rFonts w:ascii="Calibri" w:hAnsi="Calibri" w:cs="Calibri"/>
          <w:b/>
          <w:bCs/>
          <w:sz w:val="20"/>
          <w:szCs w:val="20"/>
          <w:lang w:eastAsia="en-US"/>
        </w:rPr>
        <w:t xml:space="preserve">  </w:t>
      </w:r>
      <w:r w:rsidRPr="00C4609F">
        <w:rPr>
          <w:rFonts w:ascii="Calibri" w:hAnsi="Calibri" w:cs="Calibri"/>
          <w:b/>
          <w:bCs/>
          <w:sz w:val="20"/>
          <w:szCs w:val="20"/>
          <w:lang w:eastAsia="en-US"/>
        </w:rPr>
        <w:sym w:font="Wingdings" w:char="F071"/>
      </w:r>
      <w:r w:rsidRPr="00C4609F">
        <w:rPr>
          <w:rFonts w:ascii="Calibri" w:hAnsi="Calibri" w:cs="Calibri"/>
          <w:b/>
          <w:bCs/>
          <w:sz w:val="20"/>
          <w:szCs w:val="20"/>
          <w:lang w:eastAsia="en-US"/>
        </w:rPr>
        <w:t xml:space="preserve"> </w:t>
      </w:r>
      <w:r w:rsidRPr="00C4609F">
        <w:rPr>
          <w:rFonts w:ascii="Calibri" w:hAnsi="Calibri" w:cs="Calibri"/>
          <w:b/>
          <w:spacing w:val="-1"/>
          <w:sz w:val="20"/>
          <w:szCs w:val="20"/>
        </w:rPr>
        <w:t xml:space="preserve">Brak pytań   </w:t>
      </w: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5848C3" w:rsidRPr="00C4609F" w:rsidRDefault="005848C3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</w:p>
    <w:p w:rsidR="00213EB2" w:rsidRPr="00C4609F" w:rsidRDefault="00213EB2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C4609F">
        <w:rPr>
          <w:rFonts w:ascii="Calibri" w:hAnsi="Calibri" w:cs="Calibri"/>
          <w:b/>
          <w:spacing w:val="-1"/>
          <w:sz w:val="20"/>
          <w:szCs w:val="20"/>
        </w:rPr>
        <w:t xml:space="preserve"> </w:t>
      </w:r>
      <w:r w:rsidR="005848C3" w:rsidRPr="00C4609F">
        <w:rPr>
          <w:rFonts w:ascii="Calibri" w:hAnsi="Calibri" w:cs="Calibri"/>
          <w:b/>
          <w:spacing w:val="-1"/>
          <w:sz w:val="20"/>
          <w:szCs w:val="20"/>
        </w:rPr>
        <w:t xml:space="preserve">                  </w:t>
      </w:r>
      <w:r w:rsidRPr="00C4609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848C3" w:rsidRPr="00C4609F" w:rsidRDefault="005848C3" w:rsidP="005848C3">
      <w:pPr>
        <w:widowControl/>
        <w:autoSpaceDE/>
        <w:autoSpaceDN/>
        <w:adjustRightInd/>
        <w:ind w:left="4254" w:right="-567" w:firstLine="709"/>
        <w:rPr>
          <w:rFonts w:ascii="Calibri" w:eastAsia="Times New Roman" w:hAnsi="Calibri" w:cs="Times New Roman"/>
          <w:bCs/>
          <w:szCs w:val="24"/>
          <w:lang w:eastAsia="en-US"/>
        </w:rPr>
      </w:pPr>
      <w:r w:rsidRPr="00C4609F">
        <w:rPr>
          <w:rFonts w:ascii="Calibri" w:hAnsi="Calibri" w:cs="Times New Roman"/>
          <w:b/>
          <w:bCs/>
          <w:sz w:val="28"/>
          <w:szCs w:val="28"/>
        </w:rPr>
        <w:t>podpis</w:t>
      </w:r>
      <w:r w:rsidRPr="00C4609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C4609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C4609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</w:t>
      </w:r>
      <w:proofErr w:type="spellStart"/>
      <w:r w:rsidRPr="00C4609F">
        <w:rPr>
          <w:rFonts w:ascii="Calibri" w:eastAsia="Times New Roman" w:hAnsi="Calibri" w:cs="Times New Roman"/>
          <w:bCs/>
          <w:szCs w:val="24"/>
          <w:lang w:eastAsia="en-US"/>
        </w:rPr>
        <w:t>ych</w:t>
      </w:r>
      <w:proofErr w:type="spellEnd"/>
    </w:p>
    <w:p w:rsidR="00213EB2" w:rsidRPr="00C4609F" w:rsidRDefault="00213EB2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213EB2" w:rsidRPr="00C4609F" w:rsidRDefault="00213EB2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213EB2" w:rsidRPr="00C4609F" w:rsidRDefault="00213EB2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213EB2" w:rsidRPr="00C4609F" w:rsidRDefault="00213EB2" w:rsidP="00283CF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5848C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C4609F">
        <w:rPr>
          <w:rFonts w:ascii="Calibri" w:eastAsia="Times New Roman" w:hAnsi="Calibri"/>
          <w:b/>
          <w:bCs/>
          <w:sz w:val="22"/>
          <w:szCs w:val="22"/>
        </w:rPr>
        <w:t xml:space="preserve">              </w:t>
      </w:r>
    </w:p>
    <w:p w:rsidR="005848C3" w:rsidRPr="00C4609F" w:rsidRDefault="005848C3" w:rsidP="005848C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48C3" w:rsidRPr="00C4609F" w:rsidRDefault="005848C3" w:rsidP="005848C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5848C3" w:rsidRPr="00C4609F" w:rsidRDefault="005848C3" w:rsidP="005848C3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C4609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5848C3" w:rsidRPr="00C4609F" w:rsidRDefault="005848C3" w:rsidP="005848C3">
      <w:pPr>
        <w:ind w:left="4254"/>
        <w:rPr>
          <w:rFonts w:eastAsia="Times New Roman"/>
        </w:rPr>
      </w:pPr>
      <w:r w:rsidRPr="00C4609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C4609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C4609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C4609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C4609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848C3" w:rsidRPr="00C4609F" w:rsidRDefault="005848C3" w:rsidP="005848C3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</w:p>
    <w:p w:rsidR="001F5855" w:rsidRPr="00C4609F" w:rsidRDefault="001F5855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1F5855" w:rsidRPr="00C4609F" w:rsidRDefault="001F5855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1F5855" w:rsidRPr="00C4609F" w:rsidRDefault="001F5855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1F5855" w:rsidRPr="00C4609F" w:rsidRDefault="001F5855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5848C3" w:rsidRPr="00C4609F" w:rsidRDefault="005848C3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</w:p>
    <w:p w:rsidR="00213EB2" w:rsidRPr="00C4609F" w:rsidRDefault="00213EB2" w:rsidP="00C01A27">
      <w:pPr>
        <w:widowControl/>
        <w:autoSpaceDE/>
        <w:autoSpaceDN/>
        <w:adjustRightInd/>
        <w:spacing w:after="240"/>
        <w:jc w:val="both"/>
        <w:rPr>
          <w:rFonts w:ascii="Calibri" w:hAnsi="Calibri" w:cs="Calibri"/>
          <w:b/>
          <w:bCs/>
          <w:sz w:val="22"/>
          <w:u w:val="single"/>
          <w:lang w:eastAsia="en-US"/>
        </w:rPr>
      </w:pPr>
      <w:r w:rsidRPr="00C4609F">
        <w:rPr>
          <w:rFonts w:ascii="Calibri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213EB2" w:rsidRPr="00C4609F" w:rsidRDefault="00213EB2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C4609F">
        <w:rPr>
          <w:rFonts w:ascii="Calibri" w:hAnsi="Calibri" w:cs="Calibri"/>
          <w:bCs/>
          <w:sz w:val="22"/>
          <w:lang w:eastAsia="en-US"/>
        </w:rPr>
        <w:t>1.</w:t>
      </w:r>
      <w:r w:rsidRPr="00C4609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C4609F">
        <w:rPr>
          <w:rFonts w:ascii="Calibri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przekazane mi podczas rozmowy z lekarzem</w:t>
      </w:r>
      <w:r w:rsidR="005848C3" w:rsidRPr="00C4609F">
        <w:rPr>
          <w:rFonts w:ascii="Calibri" w:hAnsi="Calibri" w:cs="Calibri"/>
          <w:bCs/>
          <w:sz w:val="22"/>
          <w:lang w:eastAsia="en-US"/>
        </w:rPr>
        <w:t xml:space="preserve">, </w:t>
      </w:r>
    </w:p>
    <w:p w:rsidR="005848C3" w:rsidRPr="00C4609F" w:rsidRDefault="005848C3" w:rsidP="005848C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C4609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5848C3" w:rsidRPr="00C4609F" w:rsidRDefault="005848C3" w:rsidP="005848C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C4609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5848C3" w:rsidRPr="00C4609F" w:rsidRDefault="005848C3" w:rsidP="005848C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213EB2" w:rsidRPr="00C4609F" w:rsidRDefault="00213EB2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22"/>
          <w:lang w:eastAsia="en-US"/>
        </w:rPr>
      </w:pPr>
      <w:r w:rsidRPr="00C4609F">
        <w:rPr>
          <w:rFonts w:ascii="Calibri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213EB2" w:rsidRPr="00C4609F" w:rsidRDefault="00213EB2" w:rsidP="00B42AA9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z w:val="6"/>
          <w:lang w:eastAsia="en-US"/>
        </w:rPr>
      </w:pPr>
    </w:p>
    <w:p w:rsidR="00213EB2" w:rsidRPr="00C4609F" w:rsidRDefault="00213EB2" w:rsidP="005848C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hAnsi="Calibri" w:cs="Calibri"/>
          <w:bCs/>
          <w:spacing w:val="20"/>
          <w:sz w:val="6"/>
          <w:szCs w:val="22"/>
          <w:lang w:eastAsia="en-US"/>
        </w:rPr>
      </w:pPr>
      <w:r w:rsidRPr="00C4609F">
        <w:rPr>
          <w:rFonts w:ascii="Calibri" w:hAnsi="Calibri" w:cs="Calibri"/>
          <w:bCs/>
          <w:sz w:val="22"/>
          <w:lang w:eastAsia="en-US"/>
        </w:rPr>
        <w:t>2.</w:t>
      </w:r>
      <w:r w:rsidRPr="00C4609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C4609F">
        <w:rPr>
          <w:rFonts w:ascii="Calibri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5848C3" w:rsidRPr="00C4609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213EB2" w:rsidRPr="00C4609F" w:rsidRDefault="00213EB2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22"/>
          <w:lang w:eastAsia="en-US"/>
        </w:rPr>
      </w:pPr>
      <w:r w:rsidRPr="00C4609F">
        <w:rPr>
          <w:rFonts w:ascii="Calibri" w:hAnsi="Calibri" w:cs="Calibri"/>
          <w:bCs/>
          <w:sz w:val="22"/>
          <w:lang w:eastAsia="en-US"/>
        </w:rPr>
        <w:t xml:space="preserve">3. </w:t>
      </w:r>
      <w:r w:rsidRPr="00C4609F">
        <w:rPr>
          <w:rFonts w:ascii="Calibri" w:hAnsi="Calibri" w:cs="Calibri"/>
          <w:b/>
          <w:bCs/>
          <w:sz w:val="24"/>
          <w:lang w:eastAsia="en-US"/>
        </w:rPr>
        <w:t>Oświadczam</w:t>
      </w:r>
      <w:r w:rsidRPr="00C4609F">
        <w:rPr>
          <w:rFonts w:ascii="Calibri" w:hAnsi="Calibri" w:cs="Calibri"/>
          <w:bCs/>
          <w:sz w:val="22"/>
          <w:lang w:eastAsia="en-US"/>
        </w:rPr>
        <w:t xml:space="preserve">, że podczas wywiadu lekarskiego i badania przekazałem </w:t>
      </w:r>
      <w:r w:rsidRPr="00C4609F">
        <w:rPr>
          <w:rFonts w:ascii="Calibri" w:hAnsi="Calibri" w:cs="Calibri"/>
          <w:bCs/>
          <w:sz w:val="24"/>
          <w:lang w:eastAsia="en-US"/>
        </w:rPr>
        <w:t xml:space="preserve">wszystkie i prawdziwe </w:t>
      </w:r>
      <w:r w:rsidRPr="00C4609F">
        <w:rPr>
          <w:rFonts w:ascii="Calibri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213EB2" w:rsidRPr="00C4609F" w:rsidRDefault="00213EB2" w:rsidP="00283CFB">
      <w:pPr>
        <w:widowControl/>
        <w:autoSpaceDE/>
        <w:autoSpaceDN/>
        <w:adjustRightInd/>
        <w:spacing w:after="200" w:line="276" w:lineRule="auto"/>
        <w:contextualSpacing/>
        <w:rPr>
          <w:rFonts w:ascii="Calibri" w:hAnsi="Calibri" w:cs="Calibri"/>
          <w:bCs/>
          <w:sz w:val="6"/>
          <w:lang w:eastAsia="en-US"/>
        </w:rPr>
      </w:pPr>
    </w:p>
    <w:p w:rsidR="005848C3" w:rsidRPr="00C4609F" w:rsidRDefault="00213EB2" w:rsidP="005848C3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C4609F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C4609F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C4609F">
        <w:rPr>
          <w:rFonts w:ascii="Calibri" w:hAnsi="Calibri" w:cs="Calibri"/>
          <w:b/>
          <w:bCs/>
          <w:sz w:val="24"/>
          <w:u w:val="single"/>
          <w:lang w:eastAsia="en-US"/>
        </w:rPr>
        <w:t>Zgadzam się</w:t>
      </w:r>
      <w:r w:rsidRPr="00C4609F">
        <w:rPr>
          <w:rFonts w:ascii="Calibri" w:hAnsi="Calibri" w:cs="Calibri"/>
          <w:bCs/>
          <w:sz w:val="24"/>
          <w:lang w:eastAsia="en-US"/>
        </w:rPr>
        <w:t xml:space="preserve"> na </w:t>
      </w:r>
      <w:r w:rsidRPr="00C4609F">
        <w:rPr>
          <w:rFonts w:ascii="Calibri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5848C3" w:rsidRPr="00C4609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5848C3" w:rsidRPr="00C4609F" w:rsidRDefault="005848C3" w:rsidP="005848C3">
      <w:pPr>
        <w:jc w:val="both"/>
        <w:rPr>
          <w:rFonts w:eastAsia="Times New Roman"/>
        </w:rPr>
      </w:pPr>
      <w:r w:rsidRPr="00C4609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213EB2" w:rsidRPr="00C4609F" w:rsidRDefault="00213EB2" w:rsidP="00D36204">
      <w:pPr>
        <w:shd w:val="clear" w:color="auto" w:fill="F2F2F2"/>
        <w:spacing w:before="240"/>
        <w:jc w:val="both"/>
        <w:rPr>
          <w:rFonts w:ascii="Calibri" w:hAnsi="Calibri" w:cs="Calibri"/>
          <w:bCs/>
          <w:sz w:val="22"/>
          <w:lang w:eastAsia="en-US"/>
        </w:rPr>
      </w:pPr>
      <w:r w:rsidRPr="00C4609F">
        <w:rPr>
          <w:rFonts w:ascii="Calibri" w:hAnsi="Calibri" w:cs="Calibri"/>
          <w:b/>
          <w:bCs/>
          <w:sz w:val="24"/>
          <w:szCs w:val="24"/>
          <w:lang w:eastAsia="en-US"/>
        </w:rPr>
        <w:sym w:font="Wingdings" w:char="F071"/>
      </w:r>
      <w:r w:rsidRPr="00C4609F">
        <w:rPr>
          <w:rFonts w:ascii="Calibri" w:hAnsi="Calibri" w:cs="Calibri"/>
          <w:b/>
          <w:bCs/>
          <w:sz w:val="24"/>
          <w:lang w:eastAsia="en-US"/>
        </w:rPr>
        <w:t xml:space="preserve"> </w:t>
      </w:r>
      <w:r w:rsidRPr="00C4609F">
        <w:rPr>
          <w:rFonts w:ascii="Calibri" w:hAnsi="Calibri" w:cs="Calibri"/>
          <w:b/>
          <w:bCs/>
          <w:sz w:val="24"/>
          <w:u w:val="single"/>
          <w:lang w:eastAsia="en-US"/>
        </w:rPr>
        <w:t>Potwierdzam i zapewniam</w:t>
      </w:r>
      <w:r w:rsidRPr="00C4609F">
        <w:rPr>
          <w:rFonts w:ascii="Calibri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213EB2" w:rsidRPr="00C4609F" w:rsidRDefault="00213EB2" w:rsidP="0077170E">
      <w:pPr>
        <w:rPr>
          <w:rFonts w:ascii="Calibri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213EB2" w:rsidRPr="00C4609F" w:rsidTr="00624490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3EB2" w:rsidRPr="00C4609F" w:rsidRDefault="00213EB2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13EB2" w:rsidRPr="00C4609F" w:rsidRDefault="005848C3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4609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213EB2" w:rsidRPr="00C4609F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13EB2" w:rsidRPr="00C4609F" w:rsidRDefault="00213EB2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0B7AB9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12"/>
                <w:szCs w:val="24"/>
              </w:rPr>
            </w:pPr>
          </w:p>
        </w:tc>
      </w:tr>
      <w:tr w:rsidR="00213EB2" w:rsidRPr="00C4609F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213EB2" w:rsidRPr="00C4609F" w:rsidRDefault="00213EB2" w:rsidP="00366CD1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213EB2" w:rsidRPr="00C4609F" w:rsidRDefault="00213EB2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3EB2" w:rsidRPr="00C4609F" w:rsidRDefault="00213EB2" w:rsidP="00D57FD6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213EB2" w:rsidRPr="00C4609F" w:rsidRDefault="00213EB2" w:rsidP="00D57F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13EB2" w:rsidRPr="00C4609F" w:rsidTr="00624490">
        <w:trPr>
          <w:trHeight w:val="850"/>
          <w:jc w:val="center"/>
        </w:trPr>
        <w:tc>
          <w:tcPr>
            <w:tcW w:w="2308" w:type="dxa"/>
            <w:vAlign w:val="bottom"/>
          </w:tcPr>
          <w:p w:rsidR="00213EB2" w:rsidRPr="00C4609F" w:rsidRDefault="00213EB2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t xml:space="preserve">OZNACZENIE LEKARZA ODBIERAJĄCEGO ZGODĘ </w:t>
            </w:r>
            <w:r w:rsidRPr="00C4609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C4609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213EB2" w:rsidRPr="00C4609F" w:rsidRDefault="00213EB2" w:rsidP="00D2188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C4609F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213EB2" w:rsidRPr="00C4609F" w:rsidRDefault="00213EB2" w:rsidP="006E7DC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C4609F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213EB2" w:rsidRPr="00C4609F" w:rsidRDefault="00213EB2" w:rsidP="00E667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4609F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C4609F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213EB2" w:rsidRPr="00C4609F" w:rsidRDefault="00213EB2" w:rsidP="005848C3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hAnsi="Calibri" w:cs="Calibri"/>
          <w:bCs/>
          <w:i/>
          <w:sz w:val="16"/>
          <w:szCs w:val="16"/>
          <w:lang w:eastAsia="en-US"/>
        </w:rPr>
      </w:pPr>
      <w:r w:rsidRPr="00C4609F">
        <w:rPr>
          <w:rFonts w:ascii="Calibri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213EB2" w:rsidRPr="00C4609F" w:rsidRDefault="00213EB2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Cs/>
          <w:spacing w:val="60"/>
          <w:sz w:val="16"/>
          <w:szCs w:val="22"/>
          <w:lang w:eastAsia="en-US"/>
        </w:rPr>
      </w:pPr>
    </w:p>
    <w:p w:rsidR="00213EB2" w:rsidRPr="00C4609F" w:rsidRDefault="00213EB2" w:rsidP="00AF29F6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C4609F">
        <w:rPr>
          <w:rFonts w:ascii="Calibri" w:hAnsi="Calibri" w:cs="Calibri"/>
          <w:b/>
          <w:bCs/>
          <w:sz w:val="22"/>
          <w:szCs w:val="22"/>
          <w:lang w:eastAsia="en-US"/>
        </w:rPr>
        <w:sym w:font="Wingdings" w:char="F071"/>
      </w:r>
      <w:r w:rsidRPr="00C4609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4609F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C4609F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C4609F">
        <w:rPr>
          <w:rFonts w:ascii="Calibri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213EB2" w:rsidRPr="00C4609F" w:rsidRDefault="00213EB2" w:rsidP="00207F6B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b/>
          <w:bCs/>
          <w:szCs w:val="22"/>
          <w:lang w:eastAsia="en-US"/>
        </w:rPr>
      </w:pPr>
      <w:r w:rsidRPr="00C4609F">
        <w:rPr>
          <w:rFonts w:ascii="Calibri" w:hAnsi="Calibri" w:cs="Calibri"/>
          <w:b/>
          <w:bCs/>
          <w:szCs w:val="22"/>
          <w:lang w:eastAsia="en-US"/>
        </w:rPr>
        <w:t>Oświadczam</w:t>
      </w:r>
      <w:r w:rsidRPr="00C4609F">
        <w:rPr>
          <w:rFonts w:ascii="Calibri" w:hAnsi="Calibri" w:cs="Calibri"/>
          <w:b/>
          <w:bCs/>
          <w:sz w:val="22"/>
          <w:szCs w:val="22"/>
          <w:lang w:eastAsia="en-US"/>
        </w:rPr>
        <w:t>,</w:t>
      </w:r>
      <w:r w:rsidRPr="00C4609F">
        <w:rPr>
          <w:rFonts w:ascii="Calibri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C4609F">
        <w:rPr>
          <w:rFonts w:ascii="Calibri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213EB2" w:rsidRPr="00C4609F" w:rsidRDefault="00213EB2" w:rsidP="00AF29F6">
      <w:pPr>
        <w:rPr>
          <w:rFonts w:ascii="Calibri" w:hAnsi="Calibri" w:cs="Calibri"/>
          <w:bCs/>
          <w:i/>
          <w:szCs w:val="22"/>
          <w:lang w:eastAsia="en-US"/>
        </w:rPr>
      </w:pPr>
      <w:r w:rsidRPr="00C4609F">
        <w:rPr>
          <w:rFonts w:ascii="Calibri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213EB2" w:rsidRPr="00C4609F" w:rsidRDefault="00213EB2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C4609F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13EB2" w:rsidRPr="00C4609F" w:rsidRDefault="00213EB2" w:rsidP="00AF29F6">
      <w:pPr>
        <w:spacing w:line="360" w:lineRule="auto"/>
        <w:rPr>
          <w:rFonts w:ascii="Calibri" w:hAnsi="Calibri" w:cs="Calibri"/>
          <w:bCs/>
          <w:spacing w:val="20"/>
          <w:szCs w:val="22"/>
          <w:lang w:eastAsia="en-US"/>
        </w:rPr>
      </w:pPr>
      <w:r w:rsidRPr="00C4609F">
        <w:rPr>
          <w:rFonts w:ascii="Calibri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213EB2" w:rsidRPr="00C4609F" w:rsidRDefault="00213EB2" w:rsidP="0057359C">
      <w:pPr>
        <w:rPr>
          <w:rFonts w:ascii="Calibri" w:hAnsi="Calibri" w:cs="Calibri"/>
          <w:bCs/>
          <w:sz w:val="12"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08"/>
        <w:gridCol w:w="2808"/>
        <w:gridCol w:w="2551"/>
        <w:gridCol w:w="3106"/>
      </w:tblGrid>
      <w:tr w:rsidR="00213EB2" w:rsidRPr="00C4609F" w:rsidTr="009640D7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4609F">
              <w:rPr>
                <w:rFonts w:ascii="Calibri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13EB2" w:rsidRPr="00C4609F" w:rsidRDefault="005848C3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4"/>
                <w:szCs w:val="24"/>
              </w:rPr>
            </w:pPr>
            <w:r w:rsidRPr="00C4609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</w:tr>
      <w:tr w:rsidR="00213EB2" w:rsidRPr="00C4609F" w:rsidTr="00C01A27">
        <w:trPr>
          <w:trHeight w:val="227"/>
          <w:jc w:val="center"/>
        </w:trPr>
        <w:tc>
          <w:tcPr>
            <w:tcW w:w="230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213EB2" w:rsidRPr="00C4609F" w:rsidRDefault="00213EB2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right w:val="nil"/>
            </w:tcBorders>
            <w:vAlign w:val="center"/>
          </w:tcPr>
          <w:p w:rsidR="00213EB2" w:rsidRPr="00C4609F" w:rsidRDefault="00213EB2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right w:val="nil"/>
            </w:tcBorders>
            <w:shd w:val="clear" w:color="auto" w:fill="F2F2F2"/>
            <w:vAlign w:val="center"/>
          </w:tcPr>
          <w:p w:rsidR="00213EB2" w:rsidRPr="00C4609F" w:rsidRDefault="00213EB2" w:rsidP="00144F72">
            <w:pPr>
              <w:widowControl/>
              <w:autoSpaceDE/>
              <w:autoSpaceDN/>
              <w:adjustRightInd/>
              <w:rPr>
                <w:rFonts w:ascii="Calibri" w:hAnsi="Calibri" w:cs="Calibri"/>
                <w:sz w:val="2"/>
                <w:szCs w:val="24"/>
              </w:rPr>
            </w:pPr>
          </w:p>
        </w:tc>
      </w:tr>
      <w:tr w:rsidR="00213EB2" w:rsidRPr="00C4609F" w:rsidTr="00C01A27">
        <w:trPr>
          <w:trHeight w:val="567"/>
          <w:jc w:val="center"/>
        </w:trPr>
        <w:tc>
          <w:tcPr>
            <w:tcW w:w="2308" w:type="dxa"/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left w:val="single" w:sz="12" w:space="0" w:color="auto"/>
            </w:tcBorders>
            <w:vAlign w:val="center"/>
          </w:tcPr>
          <w:p w:rsidR="00213EB2" w:rsidRPr="00C4609F" w:rsidRDefault="00213EB2" w:rsidP="009640D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213EB2" w:rsidRPr="00C4609F" w:rsidTr="009640D7">
        <w:trPr>
          <w:trHeight w:val="850"/>
          <w:jc w:val="center"/>
        </w:trPr>
        <w:tc>
          <w:tcPr>
            <w:tcW w:w="2308" w:type="dxa"/>
            <w:vAlign w:val="bottom"/>
          </w:tcPr>
          <w:p w:rsidR="00213EB2" w:rsidRPr="00C4609F" w:rsidRDefault="00213EB2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 xml:space="preserve">OZNACZENIE LEKARZA ODBIERAJĄCEGO ZGODĘ </w:t>
            </w:r>
            <w:r w:rsidRPr="00C4609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C4609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vAlign w:val="bottom"/>
          </w:tcPr>
          <w:p w:rsidR="00213EB2" w:rsidRPr="00C4609F" w:rsidRDefault="00213EB2" w:rsidP="009640D7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t xml:space="preserve">IMIĘ I NAZWISKO PACJENTA </w:t>
            </w:r>
            <w:r w:rsidRPr="00C4609F">
              <w:rPr>
                <w:rFonts w:ascii="Calibri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bottom"/>
          </w:tcPr>
          <w:p w:rsidR="00213EB2" w:rsidRPr="00C4609F" w:rsidRDefault="00213EB2" w:rsidP="009640D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4609F">
              <w:rPr>
                <w:rFonts w:ascii="Calibri" w:hAnsi="Calibri" w:cs="Calibri"/>
                <w:b/>
                <w:sz w:val="16"/>
                <w:szCs w:val="16"/>
              </w:rPr>
              <w:t>PODPIS PACJENTA</w:t>
            </w:r>
            <w:r w:rsidRPr="00C4609F">
              <w:rPr>
                <w:rFonts w:ascii="Calibri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vAlign w:val="bottom"/>
          </w:tcPr>
          <w:p w:rsidR="00213EB2" w:rsidRPr="00C4609F" w:rsidRDefault="00213EB2" w:rsidP="009640D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4609F">
              <w:rPr>
                <w:rFonts w:ascii="Calibri" w:hAnsi="Calibri" w:cs="Calibri"/>
                <w:b/>
                <w:sz w:val="16"/>
                <w:szCs w:val="18"/>
              </w:rPr>
              <w:t>PODPIS PRZEDSTAWICIELA USTAWOWEGO</w:t>
            </w:r>
            <w:r w:rsidRPr="00C4609F">
              <w:rPr>
                <w:rFonts w:ascii="Calibri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213EB2" w:rsidRPr="00C4609F" w:rsidRDefault="00213EB2" w:rsidP="0057359C">
      <w:pPr>
        <w:rPr>
          <w:rFonts w:ascii="Calibri" w:hAnsi="Calibri" w:cs="Calibri"/>
          <w:bCs/>
          <w:lang w:eastAsia="en-US"/>
        </w:rPr>
      </w:pPr>
    </w:p>
    <w:p w:rsidR="005848C3" w:rsidRPr="00C4609F" w:rsidRDefault="005848C3" w:rsidP="005848C3">
      <w:pPr>
        <w:rPr>
          <w:rFonts w:ascii="Calibri" w:eastAsia="Times New Roman" w:hAnsi="Calibri"/>
          <w:bCs/>
          <w:i/>
          <w:sz w:val="22"/>
          <w:szCs w:val="22"/>
        </w:rPr>
      </w:pPr>
      <w:r w:rsidRPr="00C4609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5848C3" w:rsidRPr="00C4609F" w:rsidRDefault="005848C3" w:rsidP="0057359C">
      <w:pPr>
        <w:rPr>
          <w:rFonts w:ascii="Calibri" w:hAnsi="Calibri" w:cs="Calibri"/>
          <w:bCs/>
          <w:lang w:eastAsia="en-US"/>
        </w:rPr>
      </w:pPr>
    </w:p>
    <w:sectPr w:rsidR="005848C3" w:rsidRPr="00C4609F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905" w:rsidRDefault="00523905" w:rsidP="00820C05">
      <w:r>
        <w:separator/>
      </w:r>
    </w:p>
  </w:endnote>
  <w:endnote w:type="continuationSeparator" w:id="0">
    <w:p w:rsidR="00523905" w:rsidRDefault="00523905" w:rsidP="00820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B2" w:rsidRDefault="00C724D4" w:rsidP="00F04327">
    <w:pPr>
      <w:pStyle w:val="Stopka"/>
      <w:framePr w:wrap="around" w:vAnchor="text" w:hAnchor="margin" w:xAlign="right" w:y="1"/>
      <w:rPr>
        <w:rStyle w:val="Numerstrony"/>
        <w:rFonts w:cs="Arial"/>
      </w:rPr>
    </w:pPr>
    <w:r>
      <w:rPr>
        <w:rStyle w:val="Numerstrony"/>
        <w:rFonts w:cs="Arial"/>
      </w:rPr>
      <w:fldChar w:fldCharType="begin"/>
    </w:r>
    <w:r w:rsidR="00213EB2">
      <w:rPr>
        <w:rStyle w:val="Numerstrony"/>
        <w:rFonts w:cs="Arial"/>
      </w:rPr>
      <w:instrText xml:space="preserve">PAGE  </w:instrText>
    </w:r>
    <w:r>
      <w:rPr>
        <w:rStyle w:val="Numerstrony"/>
        <w:rFonts w:cs="Arial"/>
      </w:rPr>
      <w:fldChar w:fldCharType="end"/>
    </w:r>
  </w:p>
  <w:p w:rsidR="00213EB2" w:rsidRDefault="00213EB2" w:rsidP="00F979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B2" w:rsidRDefault="005848C3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213EB2" w:rsidRPr="009B0DA6">
      <w:rPr>
        <w:rFonts w:ascii="Calibri" w:hAnsi="Calibri"/>
        <w:bCs/>
        <w:i/>
        <w:sz w:val="18"/>
        <w:szCs w:val="18"/>
      </w:rPr>
      <w:t xml:space="preserve"> </w:t>
    </w:r>
    <w:r w:rsidR="00C724D4" w:rsidRPr="009B0DA6">
      <w:rPr>
        <w:rFonts w:ascii="Calibri" w:hAnsi="Calibri"/>
        <w:bCs/>
        <w:i/>
        <w:sz w:val="18"/>
        <w:szCs w:val="18"/>
      </w:rPr>
      <w:fldChar w:fldCharType="begin"/>
    </w:r>
    <w:r w:rsidR="00213EB2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C724D4" w:rsidRPr="009B0DA6">
      <w:rPr>
        <w:rFonts w:ascii="Calibri" w:hAnsi="Calibri"/>
        <w:bCs/>
        <w:i/>
        <w:sz w:val="18"/>
        <w:szCs w:val="18"/>
      </w:rPr>
      <w:fldChar w:fldCharType="separate"/>
    </w:r>
    <w:r w:rsidR="00C4609F">
      <w:rPr>
        <w:rFonts w:ascii="Calibri" w:hAnsi="Calibri"/>
        <w:bCs/>
        <w:i/>
        <w:noProof/>
        <w:sz w:val="18"/>
        <w:szCs w:val="18"/>
      </w:rPr>
      <w:t>5</w:t>
    </w:r>
    <w:r w:rsidR="00C724D4" w:rsidRPr="009B0DA6">
      <w:rPr>
        <w:rFonts w:ascii="Calibri" w:hAnsi="Calibri"/>
        <w:bCs/>
        <w:i/>
        <w:sz w:val="18"/>
        <w:szCs w:val="18"/>
      </w:rPr>
      <w:fldChar w:fldCharType="end"/>
    </w:r>
    <w:r w:rsidR="00213EB2" w:rsidRPr="009B0DA6">
      <w:rPr>
        <w:rFonts w:ascii="Calibri" w:hAnsi="Calibri"/>
        <w:bCs/>
        <w:i/>
        <w:sz w:val="18"/>
        <w:szCs w:val="18"/>
      </w:rPr>
      <w:t xml:space="preserve"> z </w:t>
    </w:r>
    <w:r w:rsidR="00C724D4" w:rsidRPr="009B0DA6">
      <w:rPr>
        <w:rFonts w:ascii="Calibri" w:hAnsi="Calibri"/>
        <w:bCs/>
        <w:i/>
        <w:sz w:val="18"/>
        <w:szCs w:val="18"/>
      </w:rPr>
      <w:fldChar w:fldCharType="begin"/>
    </w:r>
    <w:r w:rsidR="00213EB2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C724D4" w:rsidRPr="009B0DA6">
      <w:rPr>
        <w:rFonts w:ascii="Calibri" w:hAnsi="Calibri"/>
        <w:bCs/>
        <w:i/>
        <w:sz w:val="18"/>
        <w:szCs w:val="18"/>
      </w:rPr>
      <w:fldChar w:fldCharType="separate"/>
    </w:r>
    <w:r w:rsidR="00C4609F">
      <w:rPr>
        <w:rFonts w:ascii="Calibri" w:hAnsi="Calibri"/>
        <w:bCs/>
        <w:i/>
        <w:noProof/>
        <w:sz w:val="18"/>
        <w:szCs w:val="18"/>
      </w:rPr>
      <w:t>5</w:t>
    </w:r>
    <w:r w:rsidR="00C724D4" w:rsidRPr="009B0DA6">
      <w:rPr>
        <w:rFonts w:ascii="Calibri" w:hAnsi="Calibri"/>
        <w:bCs/>
        <w:i/>
        <w:sz w:val="18"/>
        <w:szCs w:val="18"/>
      </w:rPr>
      <w:fldChar w:fldCharType="end"/>
    </w:r>
  </w:p>
  <w:p w:rsidR="00213EB2" w:rsidRDefault="00213EB2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213EB2" w:rsidRPr="00797373" w:rsidRDefault="00213EB2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8C3" w:rsidRDefault="005848C3" w:rsidP="005848C3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="00C724D4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C724D4" w:rsidRPr="009B0DA6">
      <w:rPr>
        <w:rFonts w:ascii="Calibri" w:hAnsi="Calibri"/>
        <w:bCs/>
        <w:i/>
        <w:sz w:val="18"/>
        <w:szCs w:val="18"/>
      </w:rPr>
      <w:fldChar w:fldCharType="separate"/>
    </w:r>
    <w:r w:rsidR="00C4609F">
      <w:rPr>
        <w:rFonts w:ascii="Calibri" w:hAnsi="Calibri"/>
        <w:bCs/>
        <w:i/>
        <w:noProof/>
        <w:sz w:val="18"/>
        <w:szCs w:val="18"/>
      </w:rPr>
      <w:t>1</w:t>
    </w:r>
    <w:r w:rsidR="00C724D4"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="00C724D4"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C724D4" w:rsidRPr="009B0DA6">
      <w:rPr>
        <w:rFonts w:ascii="Calibri" w:hAnsi="Calibri"/>
        <w:bCs/>
        <w:i/>
        <w:sz w:val="18"/>
        <w:szCs w:val="18"/>
      </w:rPr>
      <w:fldChar w:fldCharType="separate"/>
    </w:r>
    <w:r w:rsidR="00C4609F">
      <w:rPr>
        <w:rFonts w:ascii="Calibri" w:hAnsi="Calibri"/>
        <w:bCs/>
        <w:i/>
        <w:noProof/>
        <w:sz w:val="18"/>
        <w:szCs w:val="18"/>
      </w:rPr>
      <w:t>5</w:t>
    </w:r>
    <w:r w:rsidR="00C724D4" w:rsidRPr="009B0DA6">
      <w:rPr>
        <w:rFonts w:ascii="Calibri" w:hAnsi="Calibri"/>
        <w:bCs/>
        <w:i/>
        <w:sz w:val="18"/>
        <w:szCs w:val="18"/>
      </w:rPr>
      <w:fldChar w:fldCharType="end"/>
    </w:r>
  </w:p>
  <w:p w:rsidR="00213EB2" w:rsidRDefault="00213EB2" w:rsidP="00DC6667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5848C3" w:rsidRPr="005848C3" w:rsidRDefault="005848C3" w:rsidP="005848C3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905" w:rsidRDefault="00523905" w:rsidP="00820C05">
      <w:r>
        <w:separator/>
      </w:r>
    </w:p>
  </w:footnote>
  <w:footnote w:type="continuationSeparator" w:id="0">
    <w:p w:rsidR="00523905" w:rsidRDefault="00523905" w:rsidP="00820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B2" w:rsidRDefault="00C724D4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13E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3EB2" w:rsidRDefault="00213EB2" w:rsidP="00BF6FA8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B2" w:rsidRPr="005D3508" w:rsidRDefault="00213EB2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EB2" w:rsidRPr="00545C0C" w:rsidRDefault="00545C0C">
    <w:pPr>
      <w:pStyle w:val="Nagwek"/>
      <w:rPr>
        <w:rFonts w:asciiTheme="minorHAnsi" w:hAnsiTheme="minorHAnsi"/>
        <w:b/>
      </w:rPr>
    </w:pPr>
    <w:r w:rsidRPr="00545C0C">
      <w:rPr>
        <w:rFonts w:asciiTheme="minorHAnsi" w:hAnsiTheme="minorHAnsi"/>
        <w:b/>
      </w:rPr>
      <w:t>ZGODA NA PARACENTEZĘ - NACIĘCIE BŁONY BĘBENKOWEJ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FD2B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1185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DE3A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7D04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36C3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560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E36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90D9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FC8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08D0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605AB7"/>
    <w:multiLevelType w:val="hybridMultilevel"/>
    <w:tmpl w:val="BFDE3F5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1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3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1"/>
  </w:num>
  <w:num w:numId="4">
    <w:abstractNumId w:val="30"/>
  </w:num>
  <w:num w:numId="5">
    <w:abstractNumId w:val="33"/>
  </w:num>
  <w:num w:numId="6">
    <w:abstractNumId w:val="17"/>
  </w:num>
  <w:num w:numId="7">
    <w:abstractNumId w:val="22"/>
  </w:num>
  <w:num w:numId="8">
    <w:abstractNumId w:val="28"/>
  </w:num>
  <w:num w:numId="9">
    <w:abstractNumId w:val="10"/>
  </w:num>
  <w:num w:numId="10">
    <w:abstractNumId w:val="12"/>
  </w:num>
  <w:num w:numId="11">
    <w:abstractNumId w:val="19"/>
  </w:num>
  <w:num w:numId="12">
    <w:abstractNumId w:val="20"/>
  </w:num>
  <w:num w:numId="13">
    <w:abstractNumId w:val="24"/>
  </w:num>
  <w:num w:numId="14">
    <w:abstractNumId w:val="34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2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9"/>
  </w:num>
  <w:num w:numId="31">
    <w:abstractNumId w:val="21"/>
  </w:num>
  <w:num w:numId="32">
    <w:abstractNumId w:val="13"/>
  </w:num>
  <w:num w:numId="33">
    <w:abstractNumId w:val="27"/>
  </w:num>
  <w:num w:numId="34">
    <w:abstractNumId w:val="18"/>
  </w:num>
  <w:num w:numId="35">
    <w:abstractNumId w:val="25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E42E9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24AF7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29C8"/>
    <w:rsid w:val="000D7D81"/>
    <w:rsid w:val="000E35E3"/>
    <w:rsid w:val="000E4702"/>
    <w:rsid w:val="000F0FA1"/>
    <w:rsid w:val="000F4E23"/>
    <w:rsid w:val="000F737C"/>
    <w:rsid w:val="00101B37"/>
    <w:rsid w:val="00101C8E"/>
    <w:rsid w:val="00104081"/>
    <w:rsid w:val="0010521B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57CA8"/>
    <w:rsid w:val="00161371"/>
    <w:rsid w:val="001631F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8CF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1F5855"/>
    <w:rsid w:val="00200155"/>
    <w:rsid w:val="00202ABF"/>
    <w:rsid w:val="00204A94"/>
    <w:rsid w:val="00207F6B"/>
    <w:rsid w:val="0021055A"/>
    <w:rsid w:val="00213EB2"/>
    <w:rsid w:val="00214C4C"/>
    <w:rsid w:val="0021720C"/>
    <w:rsid w:val="002221DD"/>
    <w:rsid w:val="00223318"/>
    <w:rsid w:val="0022604F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BE6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1D30"/>
    <w:rsid w:val="00392DEF"/>
    <w:rsid w:val="00393D77"/>
    <w:rsid w:val="003972D2"/>
    <w:rsid w:val="003A3578"/>
    <w:rsid w:val="003A4CD7"/>
    <w:rsid w:val="003B565C"/>
    <w:rsid w:val="003B6661"/>
    <w:rsid w:val="003C11BF"/>
    <w:rsid w:val="003C24E0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33FE"/>
    <w:rsid w:val="004772AE"/>
    <w:rsid w:val="00477E2D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3905"/>
    <w:rsid w:val="00526525"/>
    <w:rsid w:val="00532480"/>
    <w:rsid w:val="0054144B"/>
    <w:rsid w:val="00542C1E"/>
    <w:rsid w:val="00545C0C"/>
    <w:rsid w:val="00557E3C"/>
    <w:rsid w:val="00564741"/>
    <w:rsid w:val="00570A25"/>
    <w:rsid w:val="00571C1D"/>
    <w:rsid w:val="005728EF"/>
    <w:rsid w:val="00572F47"/>
    <w:rsid w:val="0057359C"/>
    <w:rsid w:val="005815C2"/>
    <w:rsid w:val="005848C3"/>
    <w:rsid w:val="005928E1"/>
    <w:rsid w:val="005A100E"/>
    <w:rsid w:val="005A127A"/>
    <w:rsid w:val="005A599F"/>
    <w:rsid w:val="005A64D7"/>
    <w:rsid w:val="005B44B9"/>
    <w:rsid w:val="005B5A22"/>
    <w:rsid w:val="005B6C55"/>
    <w:rsid w:val="005B6ECF"/>
    <w:rsid w:val="005C01D1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42E9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3F8C"/>
    <w:rsid w:val="00797373"/>
    <w:rsid w:val="007B65E8"/>
    <w:rsid w:val="007C13C3"/>
    <w:rsid w:val="007E2D7E"/>
    <w:rsid w:val="007E6B84"/>
    <w:rsid w:val="007F3924"/>
    <w:rsid w:val="007F6B50"/>
    <w:rsid w:val="00800282"/>
    <w:rsid w:val="00807F94"/>
    <w:rsid w:val="008112F4"/>
    <w:rsid w:val="008130E0"/>
    <w:rsid w:val="00814408"/>
    <w:rsid w:val="00815186"/>
    <w:rsid w:val="00816EC0"/>
    <w:rsid w:val="00817B13"/>
    <w:rsid w:val="00820C05"/>
    <w:rsid w:val="00834030"/>
    <w:rsid w:val="0084046A"/>
    <w:rsid w:val="008524E5"/>
    <w:rsid w:val="008524F2"/>
    <w:rsid w:val="0087644A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8F346B"/>
    <w:rsid w:val="00903601"/>
    <w:rsid w:val="0090462E"/>
    <w:rsid w:val="009059B9"/>
    <w:rsid w:val="00905A8A"/>
    <w:rsid w:val="00923569"/>
    <w:rsid w:val="00925C72"/>
    <w:rsid w:val="00940B22"/>
    <w:rsid w:val="00945309"/>
    <w:rsid w:val="00950103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58E"/>
    <w:rsid w:val="00A53E91"/>
    <w:rsid w:val="00A54B7E"/>
    <w:rsid w:val="00A565ED"/>
    <w:rsid w:val="00A72D7A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D6362"/>
    <w:rsid w:val="00AE3429"/>
    <w:rsid w:val="00AF29F6"/>
    <w:rsid w:val="00B001BC"/>
    <w:rsid w:val="00B0198B"/>
    <w:rsid w:val="00B01CE6"/>
    <w:rsid w:val="00B03426"/>
    <w:rsid w:val="00B04998"/>
    <w:rsid w:val="00B11296"/>
    <w:rsid w:val="00B13F85"/>
    <w:rsid w:val="00B16B34"/>
    <w:rsid w:val="00B2003E"/>
    <w:rsid w:val="00B24EED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D15CE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609F"/>
    <w:rsid w:val="00C4741D"/>
    <w:rsid w:val="00C47664"/>
    <w:rsid w:val="00C47F4F"/>
    <w:rsid w:val="00C67F97"/>
    <w:rsid w:val="00C7058A"/>
    <w:rsid w:val="00C724D4"/>
    <w:rsid w:val="00C72D44"/>
    <w:rsid w:val="00C7764D"/>
    <w:rsid w:val="00C83416"/>
    <w:rsid w:val="00C84B01"/>
    <w:rsid w:val="00C9723C"/>
    <w:rsid w:val="00CA1D55"/>
    <w:rsid w:val="00CA2A87"/>
    <w:rsid w:val="00CA7923"/>
    <w:rsid w:val="00CB0FFF"/>
    <w:rsid w:val="00CC0A3C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29FE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6667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02C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C2C4B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E5589"/>
    <w:rsid w:val="00FF2965"/>
    <w:rsid w:val="00FF3B9F"/>
    <w:rsid w:val="00FF3F46"/>
    <w:rsid w:val="00FF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733F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71C1D"/>
    <w:rPr>
      <w:rFonts w:ascii="Calibri" w:hAnsi="Calibri" w:cs="Times New Roman"/>
      <w:b/>
      <w:sz w:val="28"/>
    </w:rPr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C3F85"/>
    <w:rPr>
      <w:rFonts w:ascii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C3F85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C3F85"/>
    <w:rPr>
      <w:rFonts w:ascii="Tahoma" w:hAnsi="Tahoma" w:cs="Times New Roman"/>
      <w:sz w:val="16"/>
      <w:lang w:eastAsia="pl-PL"/>
    </w:rPr>
  </w:style>
  <w:style w:type="paragraph" w:customStyle="1" w:styleId="Akapitzlist1">
    <w:name w:val="Akapit z listą1"/>
    <w:basedOn w:val="Normalny"/>
    <w:uiPriority w:val="99"/>
    <w:rsid w:val="0001450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733FE"/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99"/>
    <w:locked/>
    <w:rsid w:val="00820C05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BF6F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733FE"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sid w:val="00BF6FA8"/>
    <w:rPr>
      <w:rFonts w:cs="Times New Roman"/>
    </w:rPr>
  </w:style>
  <w:style w:type="paragraph" w:styleId="Nagweknotatki">
    <w:name w:val="Note Heading"/>
    <w:basedOn w:val="Normalny"/>
    <w:next w:val="Normalny"/>
    <w:link w:val="NagweknotatkiZnak"/>
    <w:uiPriority w:val="99"/>
    <w:rsid w:val="00660081"/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locked/>
    <w:rsid w:val="004733FE"/>
    <w:rPr>
      <w:rFonts w:ascii="Arial" w:hAnsi="Arial" w:cs="Arial"/>
      <w:sz w:val="20"/>
      <w:szCs w:val="20"/>
    </w:rPr>
  </w:style>
  <w:style w:type="paragraph" w:customStyle="1" w:styleId="tabela-wpis">
    <w:name w:val="tabela-wpis"/>
    <w:basedOn w:val="Normalny"/>
    <w:uiPriority w:val="99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DF51C8"/>
    <w:rPr>
      <w:rFonts w:cs="Times New Roman"/>
      <w:color w:val="404080"/>
      <w:u w:val="single"/>
    </w:rPr>
  </w:style>
  <w:style w:type="paragraph" w:styleId="Akapitzlist">
    <w:name w:val="List Paragraph"/>
    <w:basedOn w:val="Normalny"/>
    <w:uiPriority w:val="99"/>
    <w:qFormat/>
    <w:rsid w:val="005A64D7"/>
    <w:pPr>
      <w:ind w:left="720"/>
      <w:contextualSpacing/>
    </w:pPr>
  </w:style>
  <w:style w:type="character" w:customStyle="1" w:styleId="apple-converted-space">
    <w:name w:val="apple-converted-space"/>
    <w:rsid w:val="005848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9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WZORCOWA ZGODA SZABLON</Template>
  <TotalTime>1</TotalTime>
  <Pages>5</Pages>
  <Words>1488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SPSK2</dc:creator>
  <cp:lastModifiedBy>Sekretariat</cp:lastModifiedBy>
  <cp:revision>3</cp:revision>
  <cp:lastPrinted>2014-02-25T11:33:00Z</cp:lastPrinted>
  <dcterms:created xsi:type="dcterms:W3CDTF">2020-09-15T23:26:00Z</dcterms:created>
  <dcterms:modified xsi:type="dcterms:W3CDTF">2020-09-15T23:56:00Z</dcterms:modified>
</cp:coreProperties>
</file>