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0302" w:rsidRDefault="00B10302" w:rsidP="00B10302">
      <w:pPr>
        <w:rPr>
          <w:rFonts w:ascii="Calibri" w:eastAsia="Times New Roman" w:hAnsi="Calibri"/>
          <w:b/>
          <w:bCs/>
          <w:color w:val="FF0000"/>
          <w:sz w:val="22"/>
          <w:szCs w:val="22"/>
          <w:u w:val="single"/>
        </w:rPr>
      </w:pPr>
    </w:p>
    <w:p w:rsidR="00B10302" w:rsidRPr="003425E3" w:rsidRDefault="00B10302" w:rsidP="00B1030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3425E3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B10302" w:rsidRPr="003425E3" w:rsidRDefault="00B10302" w:rsidP="00B1030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B10302" w:rsidRPr="003425E3" w:rsidRDefault="00B10302" w:rsidP="00B10302">
      <w:r w:rsidRPr="003425E3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2A25D0" w:rsidRPr="003425E3" w:rsidRDefault="002A25D0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B10302" w:rsidRPr="003425E3" w:rsidTr="00127F0F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B10302" w:rsidRPr="003425E3" w:rsidRDefault="00B10302" w:rsidP="00B10302">
            <w:pPr>
              <w:numPr>
                <w:ilvl w:val="0"/>
                <w:numId w:val="40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3425E3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B10302" w:rsidRPr="003425E3" w:rsidRDefault="00B10302" w:rsidP="00127F0F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3425E3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B10302" w:rsidRPr="003425E3" w:rsidRDefault="00B10302" w:rsidP="00127F0F">
            <w:pPr>
              <w:ind w:left="25"/>
              <w:rPr>
                <w:rFonts w:ascii="Calibri" w:hAnsi="Calibri" w:cs="Calibri"/>
                <w:b/>
              </w:rPr>
            </w:pPr>
            <w:r w:rsidRPr="003425E3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B10302" w:rsidRPr="003425E3" w:rsidRDefault="00B10302" w:rsidP="00127F0F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B10302" w:rsidRPr="003425E3" w:rsidTr="00127F0F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B10302" w:rsidRPr="003425E3" w:rsidRDefault="00B10302" w:rsidP="00127F0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3425E3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B10302" w:rsidRPr="003425E3" w:rsidRDefault="00B10302" w:rsidP="00127F0F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3425E3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B10302" w:rsidRPr="003425E3" w:rsidRDefault="00B10302" w:rsidP="00127F0F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3425E3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B10302" w:rsidRPr="003425E3" w:rsidRDefault="00B10302" w:rsidP="00127F0F">
            <w:pPr>
              <w:rPr>
                <w:rFonts w:eastAsia="Times New Roman"/>
              </w:rPr>
            </w:pPr>
            <w:r w:rsidRPr="003425E3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3425E3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B10302" w:rsidRPr="003425E3" w:rsidRDefault="00DF3B57" w:rsidP="00127F0F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3425E3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302" w:rsidRPr="003425E3" w:rsidRDefault="00B10302" w:rsidP="00127F0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25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B10302" w:rsidRPr="003425E3" w:rsidRDefault="00B10302" w:rsidP="00127F0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25E3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B10302" w:rsidRPr="003425E3" w:rsidRDefault="00B10302" w:rsidP="00127F0F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25E3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B10302" w:rsidRPr="003425E3" w:rsidRDefault="00DF3B57" w:rsidP="00127F0F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25E3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302" w:rsidRPr="003425E3" w:rsidRDefault="00B10302" w:rsidP="00127F0F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10302" w:rsidRPr="003425E3" w:rsidRDefault="00B10302" w:rsidP="00127F0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10302" w:rsidRPr="003425E3" w:rsidRDefault="00B10302" w:rsidP="00127F0F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3425E3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3425E3">
        <w:rPr>
          <w:rFonts w:ascii="Calibri" w:hAnsi="Calibri" w:cs="Calibri"/>
          <w:b/>
          <w:bCs/>
        </w:rPr>
        <w:t>II</w:t>
      </w:r>
      <w:r w:rsidR="00D36204" w:rsidRPr="003425E3">
        <w:rPr>
          <w:rFonts w:ascii="Calibri" w:hAnsi="Calibri" w:cs="Calibri"/>
          <w:b/>
          <w:bCs/>
        </w:rPr>
        <w:t>I</w:t>
      </w:r>
      <w:r w:rsidR="00AB1F1A" w:rsidRPr="003425E3">
        <w:rPr>
          <w:rFonts w:ascii="Calibri" w:hAnsi="Calibri" w:cs="Calibri"/>
          <w:b/>
          <w:bCs/>
        </w:rPr>
        <w:t>.</w:t>
      </w:r>
      <w:r w:rsidR="00C357B5" w:rsidRPr="003425E3">
        <w:rPr>
          <w:rFonts w:ascii="Calibri" w:hAnsi="Calibri" w:cs="Calibri"/>
          <w:b/>
          <w:bCs/>
        </w:rPr>
        <w:t xml:space="preserve"> Rozpoznanie</w:t>
      </w:r>
      <w:r w:rsidR="00AB1F1A" w:rsidRPr="003425E3">
        <w:rPr>
          <w:rFonts w:ascii="Calibri" w:hAnsi="Calibri" w:cs="Calibri"/>
          <w:b/>
          <w:bCs/>
        </w:rPr>
        <w:t xml:space="preserve"> </w:t>
      </w:r>
    </w:p>
    <w:p w:rsidR="006C4679" w:rsidRPr="003425E3" w:rsidRDefault="006C4679" w:rsidP="00604908">
      <w:pPr>
        <w:spacing w:before="120" w:after="120"/>
        <w:jc w:val="both"/>
        <w:rPr>
          <w:rFonts w:ascii="Calibri" w:hAnsi="Calibri" w:cs="Calibri"/>
          <w:bCs/>
        </w:rPr>
      </w:pPr>
      <w:r w:rsidRPr="003425E3">
        <w:rPr>
          <w:rFonts w:ascii="Calibri" w:hAnsi="Calibri" w:cs="Calibri"/>
          <w:bCs/>
        </w:rPr>
        <w:t xml:space="preserve">Proste przewlekłe zapalenie ucha. Perforacja błony bębenkowej. </w:t>
      </w:r>
    </w:p>
    <w:p w:rsidR="007F3924" w:rsidRPr="003425E3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3425E3">
        <w:rPr>
          <w:rFonts w:ascii="Calibri" w:hAnsi="Calibri" w:cs="Calibri"/>
          <w:b/>
          <w:bCs/>
        </w:rPr>
        <w:t xml:space="preserve">IV. </w:t>
      </w:r>
      <w:r w:rsidR="00367244" w:rsidRPr="003425E3">
        <w:rPr>
          <w:rFonts w:ascii="Calibri" w:hAnsi="Calibri" w:cs="Calibri"/>
          <w:b/>
          <w:bCs/>
        </w:rPr>
        <w:t xml:space="preserve">Nazwa </w:t>
      </w:r>
      <w:r w:rsidR="00AE3429" w:rsidRPr="003425E3">
        <w:rPr>
          <w:rFonts w:ascii="Calibri" w:hAnsi="Calibri" w:cs="Calibri"/>
          <w:b/>
          <w:bCs/>
        </w:rPr>
        <w:t>proponowanego leczenia</w:t>
      </w:r>
      <w:r w:rsidRPr="003425E3">
        <w:rPr>
          <w:rFonts w:ascii="Calibri" w:hAnsi="Calibri" w:cs="Calibri"/>
          <w:b/>
          <w:bCs/>
        </w:rPr>
        <w:t xml:space="preserve"> lub metody diagnostycznej</w:t>
      </w:r>
    </w:p>
    <w:p w:rsidR="00D64835" w:rsidRPr="003425E3" w:rsidRDefault="00D64835" w:rsidP="00D64835">
      <w:pPr>
        <w:jc w:val="both"/>
        <w:rPr>
          <w:rFonts w:ascii="Calibri" w:hAnsi="Calibri"/>
        </w:rPr>
      </w:pPr>
      <w:r w:rsidRPr="003425E3">
        <w:rPr>
          <w:rFonts w:ascii="Calibri" w:hAnsi="Calibri"/>
        </w:rPr>
        <w:t>MYRINGOPLASTYKA</w:t>
      </w:r>
    </w:p>
    <w:p w:rsidR="005D36DC" w:rsidRPr="003425E3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425E3">
        <w:rPr>
          <w:rFonts w:ascii="Calibri" w:hAnsi="Calibri" w:cs="Calibri"/>
          <w:b/>
          <w:bCs/>
        </w:rPr>
        <w:t>V</w:t>
      </w:r>
      <w:r w:rsidR="00D36204" w:rsidRPr="003425E3">
        <w:rPr>
          <w:rFonts w:ascii="Calibri" w:hAnsi="Calibri" w:cs="Calibri"/>
          <w:b/>
          <w:bCs/>
        </w:rPr>
        <w:t>.</w:t>
      </w:r>
      <w:r w:rsidR="007F3924" w:rsidRPr="003425E3">
        <w:rPr>
          <w:rFonts w:ascii="Calibri" w:hAnsi="Calibri" w:cs="Calibri"/>
          <w:b/>
          <w:bCs/>
        </w:rPr>
        <w:t xml:space="preserve"> </w:t>
      </w:r>
      <w:r w:rsidR="00144F72" w:rsidRPr="003425E3">
        <w:rPr>
          <w:rFonts w:ascii="Calibri" w:hAnsi="Calibri" w:cs="Calibri"/>
          <w:b/>
          <w:bCs/>
        </w:rPr>
        <w:t xml:space="preserve">Opis </w:t>
      </w:r>
      <w:r w:rsidR="00422559" w:rsidRPr="003425E3">
        <w:rPr>
          <w:rFonts w:ascii="Calibri" w:hAnsi="Calibri" w:cs="Calibri"/>
          <w:b/>
          <w:bCs/>
        </w:rPr>
        <w:t>proponowan</w:t>
      </w:r>
      <w:r w:rsidR="00E7044D" w:rsidRPr="003425E3">
        <w:rPr>
          <w:rFonts w:ascii="Calibri" w:hAnsi="Calibri" w:cs="Calibri"/>
          <w:b/>
          <w:bCs/>
        </w:rPr>
        <w:t>e</w:t>
      </w:r>
      <w:r w:rsidR="00AE3429" w:rsidRPr="003425E3">
        <w:rPr>
          <w:rFonts w:ascii="Calibri" w:hAnsi="Calibri" w:cs="Calibri"/>
          <w:b/>
          <w:bCs/>
        </w:rPr>
        <w:t>go leczenia</w:t>
      </w:r>
      <w:r w:rsidR="00137F81" w:rsidRPr="003425E3">
        <w:rPr>
          <w:rFonts w:ascii="Calibri" w:hAnsi="Calibri" w:cs="Calibri"/>
          <w:b/>
          <w:bCs/>
        </w:rPr>
        <w:t xml:space="preserve"> </w:t>
      </w:r>
      <w:r w:rsidR="00C357B5" w:rsidRPr="003425E3">
        <w:rPr>
          <w:rFonts w:ascii="Calibri" w:hAnsi="Calibri" w:cs="Calibri"/>
          <w:b/>
          <w:bCs/>
        </w:rPr>
        <w:t>lub metody diagnostycznej</w:t>
      </w:r>
    </w:p>
    <w:p w:rsidR="00D64835" w:rsidRPr="003425E3" w:rsidRDefault="00D64835" w:rsidP="00B10302">
      <w:pPr>
        <w:jc w:val="both"/>
        <w:rPr>
          <w:rFonts w:ascii="Calibri" w:hAnsi="Calibri"/>
        </w:rPr>
      </w:pPr>
      <w:r w:rsidRPr="003425E3">
        <w:rPr>
          <w:rFonts w:ascii="Calibri" w:hAnsi="Calibri"/>
        </w:rPr>
        <w:t>To rekonstrukcja błony bębenkowej wykonywana w przypadkach jej perforacji (</w:t>
      </w:r>
      <w:r w:rsidR="00EA288E" w:rsidRPr="003425E3">
        <w:rPr>
          <w:rFonts w:ascii="Calibri" w:hAnsi="Calibri"/>
        </w:rPr>
        <w:t xml:space="preserve">ubytku, </w:t>
      </w:r>
      <w:r w:rsidRPr="003425E3">
        <w:rPr>
          <w:rFonts w:ascii="Calibri" w:hAnsi="Calibri"/>
        </w:rPr>
        <w:t>dziury). Do uzupełnienia ubytku błony można zastosować różne materiały (powięź, ochrzęstną, chrząstkę). Cięcie skórne może być wykonane wewnątrzprzewodowo lub w załamku za małżowiną uszną. Celem leczenia jest ponowne oddzielenie jamy bębenkowej od światła przewodu słuchowego</w:t>
      </w:r>
      <w:r w:rsidR="00EA288E" w:rsidRPr="003425E3">
        <w:rPr>
          <w:rFonts w:ascii="Calibri" w:hAnsi="Calibri"/>
        </w:rPr>
        <w:t>,</w:t>
      </w:r>
      <w:r w:rsidRPr="003425E3">
        <w:rPr>
          <w:rFonts w:ascii="Calibri" w:hAnsi="Calibri"/>
        </w:rPr>
        <w:t xml:space="preserve"> </w:t>
      </w:r>
      <w:r w:rsidR="00EA288E" w:rsidRPr="003425E3">
        <w:rPr>
          <w:rFonts w:ascii="Calibri" w:hAnsi="Calibri"/>
        </w:rPr>
        <w:t xml:space="preserve">czyli zamknięcie </w:t>
      </w:r>
      <w:r w:rsidR="00B43AD0" w:rsidRPr="003425E3">
        <w:rPr>
          <w:rFonts w:ascii="Calibri" w:hAnsi="Calibri"/>
        </w:rPr>
        <w:t>perforacj</w:t>
      </w:r>
      <w:r w:rsidR="00EA288E" w:rsidRPr="003425E3">
        <w:rPr>
          <w:rFonts w:ascii="Calibri" w:hAnsi="Calibri"/>
        </w:rPr>
        <w:t>i</w:t>
      </w:r>
      <w:r w:rsidRPr="003425E3">
        <w:rPr>
          <w:rFonts w:ascii="Calibri" w:hAnsi="Calibri"/>
        </w:rPr>
        <w:t>. Zabieg przeprowadza się w znieczuleniu ogólnym lub miejscowym.</w:t>
      </w:r>
    </w:p>
    <w:p w:rsidR="00B10302" w:rsidRPr="003425E3" w:rsidRDefault="00B10302" w:rsidP="00B10302">
      <w:pPr>
        <w:jc w:val="both"/>
        <w:rPr>
          <w:rFonts w:ascii="Calibri" w:hAnsi="Calibri"/>
          <w:shd w:val="clear" w:color="auto" w:fill="FFFFFF"/>
        </w:rPr>
      </w:pPr>
    </w:p>
    <w:p w:rsidR="00B10302" w:rsidRPr="003425E3" w:rsidRDefault="00B10302" w:rsidP="00B10302">
      <w:pPr>
        <w:jc w:val="both"/>
        <w:rPr>
          <w:rFonts w:ascii="Calibri" w:hAnsi="Calibri"/>
          <w:shd w:val="clear" w:color="auto" w:fill="FFFFFF"/>
        </w:rPr>
      </w:pPr>
      <w:r w:rsidRPr="003425E3">
        <w:rPr>
          <w:rFonts w:ascii="Calibri" w:hAnsi="Calibri"/>
          <w:shd w:val="clear" w:color="auto" w:fill="FFFFFF"/>
        </w:rPr>
        <w:lastRenderedPageBreak/>
        <w:t xml:space="preserve">Zabieg operacyjny będzie wykonywany zgodnie z </w:t>
      </w:r>
      <w:r w:rsidRPr="003425E3">
        <w:rPr>
          <w:rFonts w:ascii="Calibri" w:hAnsi="Calibri"/>
          <w:bCs/>
          <w:shd w:val="clear" w:color="auto" w:fill="FFFFFF"/>
        </w:rPr>
        <w:t>dostępną </w:t>
      </w:r>
      <w:r w:rsidRPr="003425E3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3425E3">
        <w:rPr>
          <w:rFonts w:ascii="Calibri" w:hAnsi="Calibri"/>
          <w:bCs/>
          <w:shd w:val="clear" w:color="auto" w:fill="FFFFFF"/>
        </w:rPr>
        <w:t>konkretnych </w:t>
      </w:r>
      <w:r w:rsidRPr="003425E3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3425E3">
        <w:rPr>
          <w:rFonts w:ascii="Calibri" w:hAnsi="Calibri"/>
          <w:bCs/>
          <w:shd w:val="clear" w:color="auto" w:fill="FFFFFF"/>
        </w:rPr>
        <w:t>w danym momencie</w:t>
      </w:r>
      <w:r w:rsidRPr="003425E3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3425E3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3425E3">
        <w:rPr>
          <w:rFonts w:ascii="Calibri" w:hAnsi="Calibri"/>
          <w:shd w:val="clear" w:color="auto" w:fill="FFFFFF"/>
        </w:rPr>
        <w:t xml:space="preserve">: </w:t>
      </w:r>
    </w:p>
    <w:p w:rsidR="00B10302" w:rsidRPr="003425E3" w:rsidRDefault="00B10302" w:rsidP="00B10302">
      <w:pPr>
        <w:jc w:val="both"/>
        <w:rPr>
          <w:rFonts w:ascii="Calibri" w:hAnsi="Calibri"/>
          <w:shd w:val="clear" w:color="auto" w:fill="FFFFFF"/>
        </w:rPr>
      </w:pPr>
      <w:r w:rsidRPr="003425E3">
        <w:rPr>
          <w:rFonts w:ascii="Calibri" w:hAnsi="Calibri"/>
          <w:shd w:val="clear" w:color="auto" w:fill="FFFFFF"/>
        </w:rPr>
        <w:t>1) zależnym od indywidualnych warunków pacjenta (</w:t>
      </w:r>
      <w:r w:rsidRPr="003425E3">
        <w:rPr>
          <w:rFonts w:ascii="Calibri" w:hAnsi="Calibri"/>
          <w:bCs/>
          <w:shd w:val="clear" w:color="auto" w:fill="FFFFFF"/>
        </w:rPr>
        <w:t>w szczególności takie jak </w:t>
      </w:r>
      <w:r w:rsidRPr="003425E3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B10302" w:rsidRPr="003425E3" w:rsidRDefault="00B10302" w:rsidP="00B10302">
      <w:pPr>
        <w:jc w:val="both"/>
        <w:rPr>
          <w:rFonts w:ascii="Calibri" w:hAnsi="Calibri"/>
          <w:shd w:val="clear" w:color="auto" w:fill="FFFFFF"/>
        </w:rPr>
      </w:pPr>
      <w:r w:rsidRPr="003425E3">
        <w:rPr>
          <w:rFonts w:ascii="Calibri" w:hAnsi="Calibri"/>
          <w:shd w:val="clear" w:color="auto" w:fill="FFFFFF"/>
        </w:rPr>
        <w:t>2) zależnym od pory roku (</w:t>
      </w:r>
      <w:r w:rsidRPr="003425E3">
        <w:rPr>
          <w:rFonts w:ascii="Calibri" w:hAnsi="Calibri"/>
          <w:bCs/>
          <w:shd w:val="clear" w:color="auto" w:fill="FFFFFF"/>
        </w:rPr>
        <w:t>w szczególności takie jak </w:t>
      </w:r>
      <w:r w:rsidRPr="003425E3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B10302" w:rsidRPr="003425E3" w:rsidRDefault="00B10302" w:rsidP="00B10302">
      <w:pPr>
        <w:jc w:val="both"/>
        <w:rPr>
          <w:rFonts w:ascii="Calibri" w:hAnsi="Calibri"/>
          <w:bCs/>
          <w:shd w:val="clear" w:color="auto" w:fill="FFFFFF"/>
        </w:rPr>
      </w:pPr>
      <w:r w:rsidRPr="003425E3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3425E3">
        <w:rPr>
          <w:rFonts w:ascii="Calibri" w:hAnsi="Calibri"/>
          <w:bCs/>
          <w:shd w:val="clear" w:color="auto" w:fill="FFFFFF"/>
        </w:rPr>
        <w:t>w szczególności takie </w:t>
      </w:r>
      <w:r w:rsidRPr="003425E3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3425E3">
        <w:rPr>
          <w:rFonts w:ascii="Calibri" w:hAnsi="Calibri"/>
          <w:bCs/>
          <w:shd w:val="clear" w:color="auto" w:fill="FFFFFF"/>
        </w:rPr>
        <w:t> </w:t>
      </w:r>
    </w:p>
    <w:p w:rsidR="00B10302" w:rsidRPr="003425E3" w:rsidRDefault="00B10302" w:rsidP="00B10302">
      <w:pPr>
        <w:jc w:val="both"/>
        <w:rPr>
          <w:rFonts w:ascii="Calibri" w:hAnsi="Calibri"/>
        </w:rPr>
      </w:pPr>
      <w:r w:rsidRPr="003425E3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3425E3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425E3">
        <w:rPr>
          <w:rFonts w:ascii="Calibri" w:hAnsi="Calibri" w:cs="Calibri"/>
          <w:b/>
          <w:bCs/>
        </w:rPr>
        <w:t>V</w:t>
      </w:r>
      <w:r w:rsidR="00C357B5" w:rsidRPr="003425E3">
        <w:rPr>
          <w:rFonts w:ascii="Calibri" w:hAnsi="Calibri" w:cs="Calibri"/>
          <w:b/>
          <w:bCs/>
        </w:rPr>
        <w:t>I</w:t>
      </w:r>
      <w:r w:rsidR="00D36204" w:rsidRPr="003425E3">
        <w:rPr>
          <w:rFonts w:ascii="Calibri" w:hAnsi="Calibri" w:cs="Calibri"/>
          <w:b/>
          <w:bCs/>
        </w:rPr>
        <w:t xml:space="preserve">. </w:t>
      </w:r>
      <w:r w:rsidR="00144F72" w:rsidRPr="003425E3">
        <w:rPr>
          <w:rFonts w:ascii="Calibri" w:hAnsi="Calibri" w:cs="Calibri"/>
          <w:b/>
          <w:bCs/>
        </w:rPr>
        <w:t>Główne p</w:t>
      </w:r>
      <w:r w:rsidR="00EC0B0C" w:rsidRPr="003425E3">
        <w:rPr>
          <w:rFonts w:ascii="Calibri" w:hAnsi="Calibri" w:cs="Calibri"/>
          <w:b/>
          <w:bCs/>
        </w:rPr>
        <w:t xml:space="preserve">rzeciwwskazania </w:t>
      </w:r>
      <w:r w:rsidR="00CD21DF" w:rsidRPr="003425E3">
        <w:rPr>
          <w:rFonts w:ascii="Calibri" w:hAnsi="Calibri" w:cs="Calibri"/>
          <w:b/>
          <w:bCs/>
        </w:rPr>
        <w:t xml:space="preserve">do </w:t>
      </w:r>
      <w:r w:rsidR="00AE3429" w:rsidRPr="003425E3">
        <w:rPr>
          <w:rFonts w:ascii="Calibri" w:hAnsi="Calibri" w:cs="Calibri"/>
          <w:b/>
          <w:bCs/>
        </w:rPr>
        <w:t>wdrożenia proponowanego leczenia</w:t>
      </w:r>
      <w:r w:rsidR="00137F81" w:rsidRPr="003425E3">
        <w:rPr>
          <w:rFonts w:ascii="Calibri" w:hAnsi="Calibri" w:cs="Calibri"/>
          <w:b/>
          <w:bCs/>
        </w:rPr>
        <w:t xml:space="preserve"> </w:t>
      </w:r>
      <w:r w:rsidR="00C357B5" w:rsidRPr="003425E3">
        <w:rPr>
          <w:rFonts w:ascii="Calibri" w:hAnsi="Calibri" w:cs="Calibri"/>
          <w:b/>
          <w:bCs/>
        </w:rPr>
        <w:t>lub metody diagnostycznej</w:t>
      </w:r>
    </w:p>
    <w:p w:rsidR="00EA288E" w:rsidRPr="003425E3" w:rsidRDefault="00EA288E" w:rsidP="00EA288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3425E3">
        <w:rPr>
          <w:rFonts w:ascii="Calibri" w:hAnsi="Calibri" w:cs="Calibri"/>
          <w:bCs/>
        </w:rPr>
        <w:t>Nadciśnienie tętnicze</w:t>
      </w:r>
    </w:p>
    <w:p w:rsidR="00EA288E" w:rsidRPr="003425E3" w:rsidRDefault="00EA288E" w:rsidP="00EA288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3425E3">
        <w:rPr>
          <w:rFonts w:ascii="Calibri" w:hAnsi="Calibri" w:cs="Calibri"/>
          <w:bCs/>
        </w:rPr>
        <w:t>Zaburzenia krzepnięcia</w:t>
      </w:r>
    </w:p>
    <w:p w:rsidR="00EA288E" w:rsidRPr="003425E3" w:rsidRDefault="00EA288E" w:rsidP="00EA288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3425E3">
        <w:rPr>
          <w:rFonts w:ascii="Calibri" w:hAnsi="Calibri" w:cs="Calibri"/>
          <w:bCs/>
        </w:rPr>
        <w:t>Niewydolność krążenia</w:t>
      </w:r>
    </w:p>
    <w:p w:rsidR="00EA288E" w:rsidRPr="003425E3" w:rsidRDefault="00EA288E" w:rsidP="00EA288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3425E3">
        <w:rPr>
          <w:rFonts w:ascii="Calibri" w:hAnsi="Calibri" w:cs="Calibri"/>
          <w:bCs/>
        </w:rPr>
        <w:t>Brak kwalifikacji anestezjologicznej do operacji w znieczuleniu ogólnym</w:t>
      </w:r>
    </w:p>
    <w:p w:rsidR="00EA288E" w:rsidRPr="003425E3" w:rsidRDefault="00EA288E" w:rsidP="00EA288E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3425E3">
        <w:rPr>
          <w:rFonts w:ascii="Calibri" w:hAnsi="Calibri" w:cs="Calibri"/>
          <w:bCs/>
        </w:rPr>
        <w:t>Przeciwskazania miejscowe, głównie zakażenie ucha, ropotok, wydzielina z ucha (mokre ucho)</w:t>
      </w:r>
    </w:p>
    <w:p w:rsidR="007F3924" w:rsidRPr="003425E3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425E3">
        <w:rPr>
          <w:rFonts w:ascii="Calibri" w:hAnsi="Calibri" w:cs="Calibri"/>
          <w:b/>
          <w:bCs/>
        </w:rPr>
        <w:t>V</w:t>
      </w:r>
      <w:r w:rsidR="00A064F3" w:rsidRPr="003425E3">
        <w:rPr>
          <w:rFonts w:ascii="Calibri" w:hAnsi="Calibri" w:cs="Calibri"/>
          <w:b/>
          <w:bCs/>
        </w:rPr>
        <w:t>I</w:t>
      </w:r>
      <w:r w:rsidR="00C357B5" w:rsidRPr="003425E3">
        <w:rPr>
          <w:rFonts w:ascii="Calibri" w:hAnsi="Calibri" w:cs="Calibri"/>
          <w:b/>
          <w:bCs/>
        </w:rPr>
        <w:t>I</w:t>
      </w:r>
      <w:r w:rsidR="00D36204" w:rsidRPr="003425E3">
        <w:rPr>
          <w:rFonts w:ascii="Calibri" w:hAnsi="Calibri" w:cs="Calibri"/>
          <w:b/>
          <w:bCs/>
        </w:rPr>
        <w:t xml:space="preserve">. </w:t>
      </w:r>
      <w:r w:rsidR="00A145E1" w:rsidRPr="003425E3">
        <w:rPr>
          <w:rFonts w:ascii="Calibri" w:hAnsi="Calibri" w:cs="Calibri"/>
          <w:b/>
          <w:bCs/>
        </w:rPr>
        <w:t>A</w:t>
      </w:r>
      <w:r w:rsidR="00E7044D" w:rsidRPr="003425E3">
        <w:rPr>
          <w:rFonts w:ascii="Calibri" w:hAnsi="Calibri" w:cs="Calibri"/>
          <w:b/>
          <w:bCs/>
        </w:rPr>
        <w:t>lternatywne metody leczenia</w:t>
      </w:r>
      <w:r w:rsidR="0040252A" w:rsidRPr="003425E3">
        <w:rPr>
          <w:rFonts w:ascii="Calibri" w:hAnsi="Calibri" w:cs="Calibri"/>
          <w:b/>
          <w:bCs/>
        </w:rPr>
        <w:t xml:space="preserve"> lub metody diagnostyczne</w:t>
      </w:r>
    </w:p>
    <w:p w:rsidR="00B10302" w:rsidRPr="003425E3" w:rsidRDefault="00B10302" w:rsidP="000A3478">
      <w:pPr>
        <w:jc w:val="both"/>
        <w:rPr>
          <w:rFonts w:ascii="Calibri" w:hAnsi="Calibri" w:cs="Calibri"/>
          <w:b/>
          <w:bCs/>
        </w:rPr>
      </w:pPr>
      <w:r w:rsidRPr="003425E3">
        <w:rPr>
          <w:rFonts w:ascii="Calibri" w:eastAsia="Times New Roman" w:hAnsi="Calibri"/>
        </w:rPr>
        <w:t>- brak alternatywnych metod leczenia lub metod diagnostycznych</w:t>
      </w:r>
      <w:r w:rsidRPr="003425E3">
        <w:rPr>
          <w:rFonts w:ascii="Calibri" w:hAnsi="Calibri" w:cs="Calibri"/>
          <w:b/>
          <w:bCs/>
        </w:rPr>
        <w:t xml:space="preserve"> </w:t>
      </w:r>
      <w:r w:rsidRPr="003425E3">
        <w:rPr>
          <w:rFonts w:ascii="Calibri" w:hAnsi="Calibri" w:cs="Calibri"/>
          <w:b/>
          <w:bCs/>
        </w:rPr>
        <w:tab/>
      </w:r>
    </w:p>
    <w:p w:rsidR="00B10302" w:rsidRPr="003425E3" w:rsidRDefault="00B10302" w:rsidP="000A3478">
      <w:pPr>
        <w:jc w:val="both"/>
        <w:rPr>
          <w:rFonts w:ascii="Calibri" w:hAnsi="Calibri" w:cs="Calibri"/>
          <w:b/>
          <w:bCs/>
        </w:rPr>
      </w:pPr>
    </w:p>
    <w:p w:rsidR="00AE3429" w:rsidRPr="003425E3" w:rsidRDefault="00E46FF3" w:rsidP="000A3478">
      <w:pPr>
        <w:jc w:val="both"/>
        <w:rPr>
          <w:rFonts w:ascii="Calibri" w:hAnsi="Calibri" w:cs="Calibri"/>
          <w:b/>
          <w:bCs/>
        </w:rPr>
      </w:pPr>
      <w:r w:rsidRPr="003425E3">
        <w:rPr>
          <w:rFonts w:ascii="Calibri" w:hAnsi="Calibri" w:cs="Calibri"/>
          <w:b/>
          <w:bCs/>
        </w:rPr>
        <w:t>VII</w:t>
      </w:r>
      <w:r w:rsidR="00C357B5" w:rsidRPr="003425E3">
        <w:rPr>
          <w:rFonts w:ascii="Calibri" w:hAnsi="Calibri" w:cs="Calibri"/>
          <w:b/>
          <w:bCs/>
        </w:rPr>
        <w:t>I</w:t>
      </w:r>
      <w:r w:rsidR="00D36204" w:rsidRPr="003425E3">
        <w:rPr>
          <w:rFonts w:ascii="Calibri" w:hAnsi="Calibri" w:cs="Calibri"/>
          <w:b/>
          <w:bCs/>
        </w:rPr>
        <w:t>.</w:t>
      </w:r>
      <w:r w:rsidR="00DE273E" w:rsidRPr="003425E3">
        <w:rPr>
          <w:rFonts w:ascii="Calibri" w:hAnsi="Calibri" w:cs="Calibri"/>
          <w:b/>
          <w:bCs/>
        </w:rPr>
        <w:t xml:space="preserve"> </w:t>
      </w:r>
      <w:r w:rsidR="00C357B5" w:rsidRPr="003425E3">
        <w:rPr>
          <w:rFonts w:ascii="Calibri" w:hAnsi="Calibri" w:cs="Calibri"/>
          <w:b/>
          <w:bCs/>
        </w:rPr>
        <w:t>Dające się przewidzieć następstwa zastosowania</w:t>
      </w:r>
      <w:r w:rsidR="00AE3429" w:rsidRPr="003425E3">
        <w:rPr>
          <w:rFonts w:ascii="Calibri" w:hAnsi="Calibri" w:cs="Calibri"/>
          <w:b/>
          <w:bCs/>
        </w:rPr>
        <w:t xml:space="preserve"> leczenia</w:t>
      </w:r>
      <w:r w:rsidR="00137F81" w:rsidRPr="003425E3">
        <w:rPr>
          <w:rFonts w:ascii="Calibri" w:hAnsi="Calibri" w:cs="Calibri"/>
          <w:b/>
          <w:bCs/>
        </w:rPr>
        <w:t xml:space="preserve"> </w:t>
      </w:r>
      <w:r w:rsidR="00C357B5" w:rsidRPr="003425E3">
        <w:rPr>
          <w:rFonts w:ascii="Calibri" w:hAnsi="Calibri" w:cs="Calibri"/>
          <w:b/>
          <w:bCs/>
        </w:rPr>
        <w:t>lub metody diagnostycznej</w:t>
      </w:r>
    </w:p>
    <w:p w:rsidR="00B10302" w:rsidRPr="003425E3" w:rsidRDefault="00B10302" w:rsidP="00B10302">
      <w:pPr>
        <w:jc w:val="both"/>
        <w:rPr>
          <w:rFonts w:ascii="Calibri" w:hAnsi="Calibri"/>
        </w:rPr>
      </w:pPr>
    </w:p>
    <w:p w:rsidR="00D64835" w:rsidRPr="003425E3" w:rsidRDefault="00D64835" w:rsidP="00B10302">
      <w:pPr>
        <w:jc w:val="both"/>
        <w:rPr>
          <w:rFonts w:ascii="Calibri" w:hAnsi="Calibri"/>
        </w:rPr>
      </w:pPr>
      <w:r w:rsidRPr="003425E3">
        <w:rPr>
          <w:rFonts w:ascii="Calibri" w:hAnsi="Calibri"/>
        </w:rPr>
        <w:t>Szanowny pacjencie, każdy zabieg chirurgiczny (operacja) może wiązać się:</w:t>
      </w:r>
    </w:p>
    <w:p w:rsidR="00D64835" w:rsidRPr="003425E3" w:rsidRDefault="00D64835" w:rsidP="00D64835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25E3">
        <w:rPr>
          <w:rFonts w:ascii="Calibri" w:hAnsi="Calibri"/>
        </w:rPr>
        <w:t xml:space="preserve">z następstwami, które są </w:t>
      </w:r>
      <w:r w:rsidR="0017336C" w:rsidRPr="003425E3">
        <w:rPr>
          <w:rFonts w:ascii="Calibri" w:hAnsi="Calibri"/>
        </w:rPr>
        <w:t>wynikiem choroby lub leczenia (</w:t>
      </w:r>
      <w:r w:rsidRPr="003425E3">
        <w:rPr>
          <w:rFonts w:ascii="Calibri" w:hAnsi="Calibri"/>
        </w:rPr>
        <w:t xml:space="preserve">mogą wystąpić na każdym etapie diagnostyki i leczenia) </w:t>
      </w:r>
    </w:p>
    <w:p w:rsidR="00D64835" w:rsidRPr="003425E3" w:rsidRDefault="00D64835" w:rsidP="00D64835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25E3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D64835" w:rsidRPr="003425E3" w:rsidRDefault="00D64835" w:rsidP="00D64835">
      <w:pPr>
        <w:tabs>
          <w:tab w:val="left" w:pos="1260"/>
        </w:tabs>
        <w:jc w:val="both"/>
        <w:rPr>
          <w:rFonts w:ascii="Calibri" w:hAnsi="Calibri"/>
        </w:rPr>
      </w:pPr>
      <w:r w:rsidRPr="003425E3">
        <w:rPr>
          <w:rFonts w:ascii="Calibri" w:hAnsi="Calibri"/>
        </w:rPr>
        <w:tab/>
      </w:r>
    </w:p>
    <w:p w:rsidR="00D64835" w:rsidRPr="003425E3" w:rsidRDefault="00D64835" w:rsidP="00B10302">
      <w:pPr>
        <w:jc w:val="both"/>
        <w:rPr>
          <w:rFonts w:ascii="Calibri" w:hAnsi="Calibri"/>
        </w:rPr>
      </w:pPr>
      <w:r w:rsidRPr="003425E3">
        <w:rPr>
          <w:rFonts w:ascii="Calibri" w:hAnsi="Calibri"/>
        </w:rPr>
        <w:t>Po zabiegu mogą wystąpić następujące następstwa lub powikłania:</w:t>
      </w:r>
    </w:p>
    <w:p w:rsidR="00EA288E" w:rsidRPr="003425E3" w:rsidRDefault="00EA288E" w:rsidP="00EA288E">
      <w:pPr>
        <w:jc w:val="both"/>
        <w:rPr>
          <w:rFonts w:ascii="Calibri" w:hAnsi="Calibri" w:cs="Calibri"/>
          <w:u w:val="single"/>
        </w:rPr>
      </w:pPr>
      <w:r w:rsidRPr="003425E3">
        <w:rPr>
          <w:rFonts w:ascii="Calibri" w:hAnsi="Calibri" w:cs="Calibri"/>
          <w:u w:val="single"/>
        </w:rPr>
        <w:t>Wyjątkowo rzadkie, opisywane w pojedynczych przypadkach na świecie</w:t>
      </w:r>
      <w:r w:rsidR="0017336C" w:rsidRPr="003425E3">
        <w:rPr>
          <w:rFonts w:ascii="Calibri" w:hAnsi="Calibri" w:cs="Calibri"/>
          <w:u w:val="single"/>
        </w:rPr>
        <w:t>:</w:t>
      </w:r>
    </w:p>
    <w:p w:rsidR="0017336C" w:rsidRPr="003425E3" w:rsidRDefault="0017336C" w:rsidP="0017336C">
      <w:pPr>
        <w:jc w:val="both"/>
        <w:rPr>
          <w:rFonts w:ascii="Calibri" w:hAnsi="Calibri" w:cs="Calibri"/>
        </w:rPr>
      </w:pPr>
      <w:r w:rsidRPr="003425E3">
        <w:rPr>
          <w:rFonts w:ascii="Calibri" w:hAnsi="Calibri" w:cs="Calibri"/>
        </w:rPr>
        <w:t>Zawał mięśnia sercowego, udar mózgu, zator lub zakrzep, zgon</w:t>
      </w:r>
    </w:p>
    <w:p w:rsidR="00D64835" w:rsidRPr="003425E3" w:rsidRDefault="00D64835" w:rsidP="00D64835">
      <w:pPr>
        <w:jc w:val="both"/>
        <w:rPr>
          <w:rFonts w:ascii="Calibri" w:hAnsi="Calibri" w:cs="Calibri"/>
          <w:u w:val="single"/>
        </w:rPr>
      </w:pPr>
      <w:r w:rsidRPr="003425E3">
        <w:rPr>
          <w:rFonts w:ascii="Calibri" w:hAnsi="Calibri" w:cs="Calibri"/>
          <w:u w:val="single"/>
        </w:rPr>
        <w:t>Częste</w:t>
      </w:r>
      <w:r w:rsidR="00EA288E" w:rsidRPr="003425E3">
        <w:rPr>
          <w:rFonts w:ascii="Calibri" w:hAnsi="Calibri" w:cs="Calibri"/>
          <w:u w:val="single"/>
        </w:rPr>
        <w:t>,</w:t>
      </w:r>
      <w:r w:rsidRPr="003425E3">
        <w:rPr>
          <w:rFonts w:ascii="Calibri" w:hAnsi="Calibri" w:cs="Calibri"/>
          <w:u w:val="single"/>
        </w:rPr>
        <w:t xml:space="preserve"> lecz niegroźne</w:t>
      </w:r>
      <w:r w:rsidR="0017336C" w:rsidRPr="003425E3">
        <w:rPr>
          <w:rFonts w:ascii="Calibri" w:hAnsi="Calibri" w:cs="Calibri"/>
          <w:u w:val="single"/>
        </w:rPr>
        <w:t>:</w:t>
      </w:r>
    </w:p>
    <w:p w:rsidR="00D64835" w:rsidRPr="003425E3" w:rsidRDefault="00D64835" w:rsidP="00D6483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425E3">
        <w:rPr>
          <w:rFonts w:ascii="Calibri" w:hAnsi="Calibri" w:cs="Calibri"/>
        </w:rPr>
        <w:t>krwiak okolicy operowanej</w:t>
      </w:r>
    </w:p>
    <w:p w:rsidR="00D64835" w:rsidRPr="003425E3" w:rsidRDefault="00D64835" w:rsidP="00D6483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425E3">
        <w:rPr>
          <w:rFonts w:ascii="Calibri" w:hAnsi="Calibri" w:cs="Calibri"/>
        </w:rPr>
        <w:t>stan zapalny okolicy operowanej,</w:t>
      </w:r>
    </w:p>
    <w:p w:rsidR="00D64835" w:rsidRPr="003425E3" w:rsidRDefault="00D64835" w:rsidP="00D6483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25E3">
        <w:rPr>
          <w:rFonts w:ascii="Calibri" w:hAnsi="Calibri" w:cs="Calibri"/>
        </w:rPr>
        <w:t>zaburzenia czucia w okolicy operowanej</w:t>
      </w:r>
    </w:p>
    <w:p w:rsidR="00D64835" w:rsidRPr="003425E3" w:rsidRDefault="00D64835" w:rsidP="00D6483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25E3">
        <w:rPr>
          <w:rFonts w:ascii="Calibri" w:hAnsi="Calibri" w:cs="Calibri"/>
        </w:rPr>
        <w:t>skaleczenie i stan zapalny przewodu słuchowego zewnętrznego</w:t>
      </w:r>
    </w:p>
    <w:p w:rsidR="00D64835" w:rsidRPr="003425E3" w:rsidRDefault="00D64835" w:rsidP="00D6483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425E3">
        <w:rPr>
          <w:rFonts w:ascii="Calibri" w:hAnsi="Calibri" w:cs="Calibri"/>
        </w:rPr>
        <w:t>krwiak błony bębenkowej lub w jamie bębenkowej</w:t>
      </w:r>
    </w:p>
    <w:p w:rsidR="00D64835" w:rsidRPr="003425E3" w:rsidRDefault="00D64835" w:rsidP="00D6483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25E3">
        <w:rPr>
          <w:rFonts w:ascii="Calibri" w:hAnsi="Calibri" w:cs="Calibri"/>
        </w:rPr>
        <w:t>stan zapalny ucha środkowego</w:t>
      </w:r>
    </w:p>
    <w:p w:rsidR="00D64835" w:rsidRPr="003425E3" w:rsidRDefault="00D64835" w:rsidP="00D6483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25E3">
        <w:rPr>
          <w:rFonts w:ascii="Calibri" w:hAnsi="Calibri" w:cs="Calibri"/>
        </w:rPr>
        <w:t>nawrót lub przetrwała perforacja błony bębenkowej, co wymaga ponownego zabiegu</w:t>
      </w:r>
    </w:p>
    <w:p w:rsidR="00D64835" w:rsidRPr="003425E3" w:rsidRDefault="00D64835" w:rsidP="00D6483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25E3">
        <w:rPr>
          <w:rFonts w:ascii="Calibri" w:hAnsi="Calibri" w:cs="Calibri"/>
        </w:rPr>
        <w:t>nieprawidłowe ułożenie lub wgojenie przeszczepu i pogorszenie słuchu</w:t>
      </w:r>
    </w:p>
    <w:p w:rsidR="00D64835" w:rsidRPr="003425E3" w:rsidRDefault="00D64835" w:rsidP="00D64835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425E3">
        <w:rPr>
          <w:rFonts w:ascii="Calibri" w:hAnsi="Calibri" w:cs="Calibri"/>
        </w:rPr>
        <w:t>zaburzenia smaku</w:t>
      </w:r>
    </w:p>
    <w:p w:rsidR="00EB1DCC" w:rsidRPr="003425E3" w:rsidRDefault="00EB1DCC" w:rsidP="00EB1DCC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3425E3">
        <w:rPr>
          <w:rFonts w:ascii="Calibri" w:hAnsi="Calibri" w:cs="Calibri"/>
        </w:rPr>
        <w:t>odstawanie małżowiny usznej</w:t>
      </w:r>
    </w:p>
    <w:p w:rsidR="00D64835" w:rsidRPr="003425E3" w:rsidRDefault="00D64835" w:rsidP="00D64835">
      <w:pPr>
        <w:jc w:val="both"/>
        <w:rPr>
          <w:rFonts w:ascii="Calibri" w:hAnsi="Calibri" w:cs="Calibri"/>
          <w:u w:val="single"/>
        </w:rPr>
      </w:pPr>
      <w:r w:rsidRPr="003425E3">
        <w:rPr>
          <w:rFonts w:ascii="Calibri" w:hAnsi="Calibri" w:cs="Calibri"/>
          <w:u w:val="single"/>
        </w:rPr>
        <w:t>Rzadkie, dużo poważniejsze</w:t>
      </w:r>
      <w:r w:rsidR="0017336C" w:rsidRPr="003425E3">
        <w:rPr>
          <w:rFonts w:ascii="Calibri" w:hAnsi="Calibri" w:cs="Calibri"/>
          <w:u w:val="single"/>
        </w:rPr>
        <w:t>:</w:t>
      </w:r>
    </w:p>
    <w:p w:rsidR="00D64835" w:rsidRPr="003425E3" w:rsidRDefault="00D64835" w:rsidP="00D64835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25E3">
        <w:rPr>
          <w:rFonts w:ascii="Calibri" w:hAnsi="Calibri" w:cs="Calibri"/>
        </w:rPr>
        <w:t>wytworzenie się perlaka w jamie bębenkowej lub kieszonki retrakcyjnej, co wymaga ponownego zabiegu</w:t>
      </w:r>
    </w:p>
    <w:p w:rsidR="00D64835" w:rsidRPr="003425E3" w:rsidRDefault="00D64835" w:rsidP="00D64835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25E3">
        <w:rPr>
          <w:rFonts w:ascii="Calibri" w:hAnsi="Calibri" w:cs="Calibri"/>
        </w:rPr>
        <w:t>znaczne pogorszenie słuchu z głuchotą włącznie</w:t>
      </w:r>
    </w:p>
    <w:p w:rsidR="00D64835" w:rsidRPr="003425E3" w:rsidRDefault="00D64835" w:rsidP="00D64835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25E3">
        <w:rPr>
          <w:rFonts w:ascii="Calibri" w:hAnsi="Calibri"/>
        </w:rPr>
        <w:t>porażenie nerwu twarzowego</w:t>
      </w:r>
    </w:p>
    <w:p w:rsidR="00D64835" w:rsidRPr="003425E3" w:rsidRDefault="00D64835" w:rsidP="00D64835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3425E3">
        <w:rPr>
          <w:rFonts w:ascii="Calibri" w:hAnsi="Calibri"/>
        </w:rPr>
        <w:t>zapalenie błędnika, zawroty głowy</w:t>
      </w:r>
    </w:p>
    <w:p w:rsidR="00D64835" w:rsidRPr="003425E3" w:rsidRDefault="00D64835" w:rsidP="00D64835">
      <w:pPr>
        <w:jc w:val="both"/>
        <w:rPr>
          <w:rFonts w:ascii="Calibri" w:hAnsi="Calibri" w:cs="Calibri"/>
        </w:rPr>
      </w:pPr>
      <w:r w:rsidRPr="003425E3">
        <w:rPr>
          <w:rFonts w:ascii="Calibri" w:hAnsi="Calibri" w:cs="Calibri"/>
        </w:rPr>
        <w:tab/>
      </w:r>
    </w:p>
    <w:p w:rsidR="00D64835" w:rsidRPr="003425E3" w:rsidRDefault="00D64835" w:rsidP="00B10302">
      <w:pPr>
        <w:jc w:val="both"/>
        <w:rPr>
          <w:rFonts w:ascii="Calibri" w:hAnsi="Calibri"/>
        </w:rPr>
      </w:pPr>
      <w:r w:rsidRPr="003425E3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604908" w:rsidRPr="003425E3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3425E3" w:rsidRDefault="00C357B5" w:rsidP="00604908">
      <w:pPr>
        <w:jc w:val="both"/>
        <w:rPr>
          <w:rFonts w:ascii="Calibri" w:hAnsi="Calibri" w:cs="Calibri"/>
          <w:b/>
          <w:bCs/>
        </w:rPr>
      </w:pPr>
      <w:r w:rsidRPr="003425E3">
        <w:rPr>
          <w:rFonts w:ascii="Calibri" w:hAnsi="Calibri" w:cs="Calibri"/>
          <w:b/>
          <w:bCs/>
        </w:rPr>
        <w:t>IX</w:t>
      </w:r>
      <w:r w:rsidR="00D36204" w:rsidRPr="003425E3">
        <w:rPr>
          <w:rFonts w:ascii="Calibri" w:hAnsi="Calibri" w:cs="Calibri"/>
          <w:b/>
          <w:bCs/>
        </w:rPr>
        <w:t xml:space="preserve">. </w:t>
      </w:r>
      <w:r w:rsidR="00E7044D" w:rsidRPr="003425E3">
        <w:rPr>
          <w:rFonts w:ascii="Calibri" w:hAnsi="Calibri" w:cs="Calibri"/>
          <w:b/>
          <w:bCs/>
        </w:rPr>
        <w:t xml:space="preserve"> </w:t>
      </w:r>
      <w:r w:rsidRPr="003425E3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B017E1" w:rsidRPr="003425E3" w:rsidRDefault="00B017E1" w:rsidP="00B017E1">
      <w:pPr>
        <w:spacing w:before="240"/>
        <w:jc w:val="both"/>
        <w:rPr>
          <w:rFonts w:ascii="Calibri" w:hAnsi="Calibri" w:cs="Calibri"/>
          <w:bCs/>
        </w:rPr>
      </w:pPr>
      <w:r w:rsidRPr="003425E3">
        <w:rPr>
          <w:rFonts w:ascii="Calibri" w:hAnsi="Calibri" w:cs="Calibri"/>
          <w:bCs/>
        </w:rPr>
        <w:lastRenderedPageBreak/>
        <w:t>Po</w:t>
      </w:r>
      <w:r w:rsidR="0017336C" w:rsidRPr="003425E3">
        <w:rPr>
          <w:rFonts w:ascii="Calibri" w:hAnsi="Calibri" w:cs="Calibri"/>
          <w:bCs/>
        </w:rPr>
        <w:t>gorszenie słuchu</w:t>
      </w:r>
    </w:p>
    <w:p w:rsidR="00A064F3" w:rsidRPr="003425E3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3425E3">
        <w:rPr>
          <w:rFonts w:ascii="Calibri" w:hAnsi="Calibri" w:cs="Calibri"/>
          <w:b/>
          <w:bCs/>
        </w:rPr>
        <w:t>X.</w:t>
      </w:r>
      <w:r w:rsidR="00A064F3" w:rsidRPr="003425E3">
        <w:rPr>
          <w:rFonts w:ascii="Calibri" w:hAnsi="Calibri" w:cs="Calibri"/>
          <w:b/>
          <w:bCs/>
        </w:rPr>
        <w:t xml:space="preserve"> </w:t>
      </w:r>
      <w:r w:rsidR="00D36204" w:rsidRPr="003425E3">
        <w:rPr>
          <w:rFonts w:ascii="Calibri" w:hAnsi="Calibri" w:cs="Calibri"/>
          <w:b/>
          <w:bCs/>
        </w:rPr>
        <w:t xml:space="preserve">Oczekiwane korzyści </w:t>
      </w:r>
      <w:r w:rsidR="00084218" w:rsidRPr="003425E3">
        <w:rPr>
          <w:rFonts w:ascii="Calibri" w:hAnsi="Calibri" w:cs="Calibri"/>
          <w:b/>
          <w:bCs/>
        </w:rPr>
        <w:t>/</w:t>
      </w:r>
      <w:r w:rsidR="000E4702" w:rsidRPr="003425E3">
        <w:rPr>
          <w:rFonts w:ascii="Calibri" w:hAnsi="Calibri" w:cs="Calibri"/>
          <w:b/>
          <w:bCs/>
        </w:rPr>
        <w:t>skutki odległe</w:t>
      </w:r>
      <w:r w:rsidR="00C357B5" w:rsidRPr="003425E3">
        <w:rPr>
          <w:rFonts w:ascii="Calibri" w:hAnsi="Calibri" w:cs="Calibri"/>
          <w:b/>
          <w:bCs/>
        </w:rPr>
        <w:t xml:space="preserve"> / rokowania</w:t>
      </w:r>
      <w:r w:rsidR="00AE3429" w:rsidRPr="003425E3">
        <w:rPr>
          <w:rFonts w:ascii="Calibri" w:hAnsi="Calibri" w:cs="Calibri"/>
          <w:b/>
          <w:bCs/>
        </w:rPr>
        <w:t xml:space="preserve"> proponowanego </w:t>
      </w:r>
      <w:r w:rsidR="00C357B5" w:rsidRPr="003425E3">
        <w:rPr>
          <w:rFonts w:ascii="Calibri" w:hAnsi="Calibri" w:cs="Calibri"/>
          <w:b/>
          <w:bCs/>
        </w:rPr>
        <w:t>leczenia lub metody diagnostycznej</w:t>
      </w:r>
    </w:p>
    <w:p w:rsidR="00B017E1" w:rsidRPr="003425E3" w:rsidRDefault="00263918" w:rsidP="00CD21DF">
      <w:pPr>
        <w:spacing w:before="240" w:after="240"/>
        <w:jc w:val="both"/>
        <w:rPr>
          <w:rFonts w:ascii="Calibri" w:hAnsi="Calibri" w:cs="Calibri"/>
          <w:bCs/>
        </w:rPr>
      </w:pPr>
      <w:r w:rsidRPr="003425E3">
        <w:rPr>
          <w:rFonts w:ascii="Calibri" w:hAnsi="Calibri" w:cs="Calibri"/>
          <w:bCs/>
        </w:rPr>
        <w:t>Popraw</w:t>
      </w:r>
      <w:r w:rsidR="0017336C" w:rsidRPr="003425E3">
        <w:rPr>
          <w:rFonts w:ascii="Calibri" w:hAnsi="Calibri" w:cs="Calibri"/>
          <w:bCs/>
        </w:rPr>
        <w:t>a słuchu, poprawa jakości życia</w:t>
      </w:r>
    </w:p>
    <w:p w:rsidR="00C317B3" w:rsidRPr="003425E3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3425E3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3425E3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3425E3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425E3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425E3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425E3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425E3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425E3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3425E3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425E3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B10302" w:rsidRPr="003425E3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3425E3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3425E3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3425E3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3425E3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3425E3">
        <w:rPr>
          <w:rFonts w:ascii="Calibri" w:hAnsi="Calibri" w:cs="Calibri"/>
          <w:b/>
          <w:spacing w:val="-1"/>
          <w:sz w:val="20"/>
          <w:szCs w:val="20"/>
        </w:rPr>
        <w:t xml:space="preserve">  </w:t>
      </w:r>
    </w:p>
    <w:p w:rsidR="00B10302" w:rsidRPr="003425E3" w:rsidRDefault="00B1030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10302" w:rsidRPr="003425E3" w:rsidRDefault="00B1030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10302" w:rsidRPr="003425E3" w:rsidRDefault="00B1030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10302" w:rsidRPr="003425E3" w:rsidRDefault="00B1030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B10302" w:rsidRPr="003425E3" w:rsidRDefault="00B1030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</w:p>
    <w:p w:rsidR="00C317B3" w:rsidRPr="003425E3" w:rsidRDefault="00B1030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3425E3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 </w:t>
      </w:r>
      <w:r w:rsidR="00D36204" w:rsidRPr="003425E3">
        <w:rPr>
          <w:rFonts w:ascii="Calibri" w:hAnsi="Calibri" w:cs="Calibri"/>
          <w:b/>
          <w:spacing w:val="-1"/>
          <w:sz w:val="20"/>
          <w:szCs w:val="20"/>
        </w:rPr>
        <w:t xml:space="preserve"> ……………………………………………………………………………………..</w:t>
      </w:r>
    </w:p>
    <w:p w:rsidR="005F1BA4" w:rsidRPr="003425E3" w:rsidRDefault="005F1BA4" w:rsidP="005F1BA4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3425E3">
        <w:rPr>
          <w:rFonts w:ascii="Calibri" w:hAnsi="Calibri" w:cs="Times New Roman"/>
          <w:b/>
          <w:bCs/>
          <w:sz w:val="28"/>
          <w:szCs w:val="28"/>
        </w:rPr>
        <w:t>podpis</w:t>
      </w:r>
      <w:r w:rsidRPr="003425E3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3425E3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3425E3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5F1BA4" w:rsidRPr="003425E3" w:rsidRDefault="005F1BA4" w:rsidP="005F1BA4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B10302" w:rsidRPr="003425E3" w:rsidRDefault="00B10302" w:rsidP="00B1030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10302" w:rsidRPr="003425E3" w:rsidRDefault="00B10302" w:rsidP="00B1030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10302" w:rsidRPr="003425E3" w:rsidRDefault="00B10302" w:rsidP="00B1030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10302" w:rsidRPr="003425E3" w:rsidRDefault="00B10302" w:rsidP="00B1030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10302" w:rsidRPr="003425E3" w:rsidRDefault="00B10302" w:rsidP="00B1030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10302" w:rsidRPr="003425E3" w:rsidRDefault="00B10302" w:rsidP="00B1030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B10302" w:rsidRPr="003425E3" w:rsidRDefault="00B10302" w:rsidP="00B1030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3425E3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B10302" w:rsidRPr="003425E3" w:rsidRDefault="00B10302" w:rsidP="00B10302">
      <w:pPr>
        <w:ind w:left="4254"/>
        <w:rPr>
          <w:rFonts w:eastAsia="Times New Roman"/>
        </w:rPr>
      </w:pPr>
      <w:r w:rsidRPr="003425E3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3425E3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3425E3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3425E3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3425E3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5F1BA4" w:rsidRPr="003425E3" w:rsidRDefault="005F1BA4" w:rsidP="005F1BA4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3425E3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3425E3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5F1BA4" w:rsidRPr="003425E3" w:rsidRDefault="005F1BA4" w:rsidP="005F1BA4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5F1BA4" w:rsidRPr="003425E3" w:rsidRDefault="005F1BA4" w:rsidP="005F1BA4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425E3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3425E3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425E3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B10302" w:rsidRPr="003425E3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B10302" w:rsidRPr="003425E3" w:rsidRDefault="00B10302" w:rsidP="00B1030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425E3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10302" w:rsidRPr="003425E3" w:rsidRDefault="00B10302" w:rsidP="00B1030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3425E3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B10302" w:rsidRPr="003425E3" w:rsidRDefault="00B10302" w:rsidP="00B1030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5F1BA4" w:rsidRPr="003425E3" w:rsidRDefault="005F1BA4" w:rsidP="005F1BA4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425E3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5F1BA4" w:rsidRPr="003425E3" w:rsidRDefault="005F1BA4" w:rsidP="005F1BA4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5F1BA4" w:rsidRPr="003425E3" w:rsidRDefault="005F1BA4" w:rsidP="00B1030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425E3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3425E3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425E3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B10302" w:rsidRPr="003425E3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B10302" w:rsidRPr="003425E3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5F1BA4" w:rsidRPr="003425E3" w:rsidRDefault="005F1BA4" w:rsidP="005F1BA4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5F1BA4" w:rsidRPr="003425E3" w:rsidRDefault="005F1BA4" w:rsidP="005F1BA4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3425E3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3425E3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3425E3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3425E3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3425E3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5F1BA4" w:rsidRPr="003425E3" w:rsidRDefault="005F1BA4" w:rsidP="005F1BA4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B10302" w:rsidRPr="003425E3" w:rsidRDefault="005F1BA4" w:rsidP="00B10302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3425E3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3425E3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3425E3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3425E3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3425E3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B10302" w:rsidRPr="003425E3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B10302" w:rsidRPr="003425E3" w:rsidRDefault="00B10302" w:rsidP="00B10302">
      <w:pPr>
        <w:jc w:val="both"/>
        <w:rPr>
          <w:rFonts w:eastAsia="Times New Roman"/>
        </w:rPr>
      </w:pPr>
      <w:r w:rsidRPr="003425E3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5F1BA4" w:rsidRPr="003425E3" w:rsidRDefault="005F1BA4" w:rsidP="005F1BA4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3425E3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3425E3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3425E3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3425E3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5F1BA4" w:rsidRPr="003425E3" w:rsidRDefault="005F1BA4" w:rsidP="005F1BA4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5F1BA4" w:rsidRPr="003425E3" w:rsidTr="005F1BA4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1BA4" w:rsidRPr="003425E3" w:rsidRDefault="005F1BA4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425E3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BA4" w:rsidRPr="003425E3" w:rsidRDefault="005F1BA4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3425E3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5F1BA4" w:rsidRPr="003425E3" w:rsidRDefault="005F1BA4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5E3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F1BA4" w:rsidRPr="003425E3" w:rsidRDefault="00B10302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425E3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5F1BA4" w:rsidRPr="003425E3" w:rsidTr="005F1BA4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F1BA4" w:rsidRPr="003425E3" w:rsidRDefault="005F1BA4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1BA4" w:rsidRPr="003425E3" w:rsidRDefault="005F1BA4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5F1BA4" w:rsidRPr="003425E3" w:rsidRDefault="005F1BA4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5F1BA4" w:rsidRPr="003425E3" w:rsidRDefault="005F1BA4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5F1BA4" w:rsidRPr="003425E3" w:rsidTr="005F1BA4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A4" w:rsidRPr="003425E3" w:rsidRDefault="005F1BA4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1BA4" w:rsidRPr="003425E3" w:rsidRDefault="005F1BA4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1BA4" w:rsidRPr="003425E3" w:rsidRDefault="005F1BA4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A4" w:rsidRPr="003425E3" w:rsidRDefault="005F1BA4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5F1BA4" w:rsidRPr="003425E3" w:rsidTr="005F1BA4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BA4" w:rsidRPr="003425E3" w:rsidRDefault="005F1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25E3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3425E3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3425E3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3425E3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BA4" w:rsidRPr="003425E3" w:rsidRDefault="005F1BA4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25E3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3425E3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BA4" w:rsidRPr="003425E3" w:rsidRDefault="005F1BA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425E3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3425E3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BA4" w:rsidRPr="003425E3" w:rsidRDefault="005F1B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425E3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3425E3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3425E3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3425E3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3425E3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5F1BA4" w:rsidRPr="003425E3" w:rsidRDefault="005F1BA4" w:rsidP="00B10302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3425E3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5F1BA4" w:rsidRPr="003425E3" w:rsidRDefault="005F1BA4" w:rsidP="005F1BA4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3425E3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3425E3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3425E3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3425E3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3425E3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5F1BA4" w:rsidRPr="003425E3" w:rsidRDefault="005F1BA4" w:rsidP="005F1BA4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3425E3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3425E3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3425E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3425E3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5F1BA4" w:rsidRPr="003425E3" w:rsidRDefault="005F1BA4" w:rsidP="005F1BA4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3425E3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5F1BA4" w:rsidRPr="003425E3" w:rsidRDefault="005F1BA4" w:rsidP="005F1BA4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425E3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5F1BA4" w:rsidRPr="003425E3" w:rsidRDefault="005F1BA4" w:rsidP="005F1BA4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3425E3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5F1BA4" w:rsidRPr="003425E3" w:rsidRDefault="005F1BA4" w:rsidP="005F1BA4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5F1BA4" w:rsidRPr="003425E3" w:rsidTr="005F1BA4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5F1BA4" w:rsidRPr="003425E3" w:rsidRDefault="005F1BA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425E3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5F1BA4" w:rsidRPr="003425E3" w:rsidRDefault="005F1BA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425E3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5F1BA4" w:rsidRPr="003425E3" w:rsidRDefault="005F1BA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3425E3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5F1BA4" w:rsidRPr="003425E3" w:rsidRDefault="00B10302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3425E3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5F1BA4" w:rsidRPr="003425E3" w:rsidRDefault="005F1BA4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5F1BA4" w:rsidRPr="003425E3" w:rsidTr="005F1BA4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F1BA4" w:rsidRPr="003425E3" w:rsidRDefault="005F1BA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F1BA4" w:rsidRPr="003425E3" w:rsidRDefault="005F1BA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F1BA4" w:rsidRPr="003425E3" w:rsidRDefault="005F1BA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F1BA4" w:rsidRPr="003425E3" w:rsidRDefault="005F1BA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5F1BA4" w:rsidRPr="003425E3" w:rsidRDefault="005F1BA4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5F1BA4" w:rsidRPr="003425E3" w:rsidTr="005F1BA4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BA4" w:rsidRPr="003425E3" w:rsidRDefault="005F1BA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BA4" w:rsidRPr="003425E3" w:rsidRDefault="005F1BA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BA4" w:rsidRPr="003425E3" w:rsidRDefault="005F1BA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1BA4" w:rsidRPr="003425E3" w:rsidRDefault="005F1BA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5F1BA4" w:rsidRPr="003425E3" w:rsidTr="005F1BA4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BA4" w:rsidRPr="003425E3" w:rsidRDefault="005F1BA4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3425E3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3425E3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3425E3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3425E3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BA4" w:rsidRPr="003425E3" w:rsidRDefault="005F1BA4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3425E3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3425E3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BA4" w:rsidRPr="003425E3" w:rsidRDefault="005F1BA4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3425E3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3425E3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BA4" w:rsidRPr="003425E3" w:rsidRDefault="005F1BA4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3425E3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3425E3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3425E3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3425E3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3425E3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5F1BA4" w:rsidRPr="003425E3" w:rsidRDefault="005F1BA4" w:rsidP="005F1BA4">
      <w:pPr>
        <w:pStyle w:val="Nagwek"/>
        <w:tabs>
          <w:tab w:val="left" w:pos="708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p w:rsidR="00B10302" w:rsidRPr="003425E3" w:rsidRDefault="00B10302" w:rsidP="00B10302">
      <w:pPr>
        <w:rPr>
          <w:rFonts w:ascii="Calibri" w:eastAsia="Times New Roman" w:hAnsi="Calibri"/>
          <w:bCs/>
          <w:i/>
          <w:sz w:val="22"/>
          <w:szCs w:val="22"/>
        </w:rPr>
      </w:pPr>
      <w:r w:rsidRPr="003425E3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D57FD6" w:rsidRDefault="00337BEB" w:rsidP="005F1BA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D57FD6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5B6F" w:rsidRDefault="00F45B6F" w:rsidP="00820C05">
      <w:r>
        <w:separator/>
      </w:r>
    </w:p>
  </w:endnote>
  <w:endnote w:type="continuationSeparator" w:id="0">
    <w:p w:rsidR="00F45B6F" w:rsidRDefault="00F45B6F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B10302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3425E3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3425E3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0302" w:rsidRDefault="00B10302" w:rsidP="00B10302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3425E3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3425E3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DF60BA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DF60BA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B10302" w:rsidRPr="00B10302" w:rsidRDefault="00B10302" w:rsidP="00B10302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5B6F" w:rsidRDefault="00F45B6F" w:rsidP="00820C05">
      <w:r>
        <w:separator/>
      </w:r>
    </w:p>
  </w:footnote>
  <w:footnote w:type="continuationSeparator" w:id="0">
    <w:p w:rsidR="00F45B6F" w:rsidRDefault="00F45B6F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5620" w:rsidRPr="00645620" w:rsidRDefault="00645620" w:rsidP="00645620">
    <w:pPr>
      <w:keepNext/>
      <w:outlineLvl w:val="5"/>
      <w:rPr>
        <w:rFonts w:ascii="Calibri" w:hAnsi="Calibri"/>
        <w:b/>
        <w:bCs/>
        <w:sz w:val="24"/>
        <w:szCs w:val="24"/>
      </w:rPr>
    </w:pPr>
    <w:r w:rsidRPr="00645620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645620">
      <w:rPr>
        <w:rFonts w:ascii="Calibri" w:hAnsi="Calibri"/>
        <w:b/>
        <w:bCs/>
        <w:sz w:val="24"/>
        <w:szCs w:val="24"/>
      </w:rPr>
      <w:t>LECZENIE CHIRURGICZNE</w:t>
    </w:r>
  </w:p>
  <w:p w:rsidR="000A3478" w:rsidRPr="00645620" w:rsidRDefault="00645620" w:rsidP="00645620">
    <w:pPr>
      <w:pStyle w:val="Nagwek"/>
    </w:pPr>
    <w:r w:rsidRPr="00645620">
      <w:rPr>
        <w:rFonts w:ascii="Calibri" w:hAnsi="Calibri"/>
        <w:b/>
      </w:rPr>
      <w:t>MYRINGOPLASTYKA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C61D2C"/>
    <w:multiLevelType w:val="hybridMultilevel"/>
    <w:tmpl w:val="AD54D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17F42E82"/>
    <w:multiLevelType w:val="hybridMultilevel"/>
    <w:tmpl w:val="C19AD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7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FB02D9"/>
    <w:multiLevelType w:val="hybridMultilevel"/>
    <w:tmpl w:val="FCA63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1D42B82"/>
    <w:multiLevelType w:val="hybridMultilevel"/>
    <w:tmpl w:val="A8C66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34"/>
  </w:num>
  <w:num w:numId="4">
    <w:abstractNumId w:val="33"/>
  </w:num>
  <w:num w:numId="5">
    <w:abstractNumId w:val="36"/>
  </w:num>
  <w:num w:numId="6">
    <w:abstractNumId w:val="20"/>
  </w:num>
  <w:num w:numId="7">
    <w:abstractNumId w:val="25"/>
  </w:num>
  <w:num w:numId="8">
    <w:abstractNumId w:val="31"/>
  </w:num>
  <w:num w:numId="9">
    <w:abstractNumId w:val="10"/>
  </w:num>
  <w:num w:numId="10">
    <w:abstractNumId w:val="14"/>
  </w:num>
  <w:num w:numId="11">
    <w:abstractNumId w:val="22"/>
  </w:num>
  <w:num w:numId="12">
    <w:abstractNumId w:val="23"/>
  </w:num>
  <w:num w:numId="13">
    <w:abstractNumId w:val="27"/>
  </w:num>
  <w:num w:numId="14">
    <w:abstractNumId w:val="38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6"/>
  </w:num>
  <w:num w:numId="18">
    <w:abstractNumId w:val="35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4"/>
  </w:num>
  <w:num w:numId="32">
    <w:abstractNumId w:val="15"/>
  </w:num>
  <w:num w:numId="33">
    <w:abstractNumId w:val="30"/>
  </w:num>
  <w:num w:numId="34">
    <w:abstractNumId w:val="21"/>
  </w:num>
  <w:num w:numId="35">
    <w:abstractNumId w:val="12"/>
  </w:num>
  <w:num w:numId="36">
    <w:abstractNumId w:val="18"/>
  </w:num>
  <w:num w:numId="37">
    <w:abstractNumId w:val="28"/>
  </w:num>
  <w:num w:numId="38">
    <w:abstractNumId w:val="11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327C"/>
    <w:rsid w:val="00104081"/>
    <w:rsid w:val="00107609"/>
    <w:rsid w:val="00112903"/>
    <w:rsid w:val="001147F3"/>
    <w:rsid w:val="001166AA"/>
    <w:rsid w:val="00126470"/>
    <w:rsid w:val="00127F0F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336C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63918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425E3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E74BA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5A04"/>
    <w:rsid w:val="00526525"/>
    <w:rsid w:val="00532480"/>
    <w:rsid w:val="00534A0F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1BA4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40BB9"/>
    <w:rsid w:val="00645620"/>
    <w:rsid w:val="0065042E"/>
    <w:rsid w:val="006551F7"/>
    <w:rsid w:val="00656DC9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96ACC"/>
    <w:rsid w:val="006A15EB"/>
    <w:rsid w:val="006A6465"/>
    <w:rsid w:val="006B0A5B"/>
    <w:rsid w:val="006B3A32"/>
    <w:rsid w:val="006B42EA"/>
    <w:rsid w:val="006C4679"/>
    <w:rsid w:val="006D5047"/>
    <w:rsid w:val="006E1825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2D7E"/>
    <w:rsid w:val="007F0262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34133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57634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A77BC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2EF1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7E1"/>
    <w:rsid w:val="00B0198B"/>
    <w:rsid w:val="00B01CE6"/>
    <w:rsid w:val="00B03426"/>
    <w:rsid w:val="00B04998"/>
    <w:rsid w:val="00B10302"/>
    <w:rsid w:val="00B11296"/>
    <w:rsid w:val="00B13F85"/>
    <w:rsid w:val="00B16B34"/>
    <w:rsid w:val="00B2003E"/>
    <w:rsid w:val="00B27726"/>
    <w:rsid w:val="00B3173E"/>
    <w:rsid w:val="00B42AA9"/>
    <w:rsid w:val="00B43AD0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404CA"/>
    <w:rsid w:val="00D50D21"/>
    <w:rsid w:val="00D52B72"/>
    <w:rsid w:val="00D57FD6"/>
    <w:rsid w:val="00D626EC"/>
    <w:rsid w:val="00D64835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3B57"/>
    <w:rsid w:val="00DF51C8"/>
    <w:rsid w:val="00DF60BA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A288E"/>
    <w:rsid w:val="00EA2BA8"/>
    <w:rsid w:val="00EB1DCC"/>
    <w:rsid w:val="00EB6317"/>
    <w:rsid w:val="00EB6AF5"/>
    <w:rsid w:val="00EB73A9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45B6F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932C5A-8627-D14E-B05A-43692775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D64835"/>
    <w:pPr>
      <w:ind w:left="720"/>
      <w:contextualSpacing/>
    </w:pPr>
  </w:style>
  <w:style w:type="character" w:customStyle="1" w:styleId="apple-converted-space">
    <w:name w:val="apple-converted-space"/>
    <w:rsid w:val="00B1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1</TotalTime>
  <Pages>5</Pages>
  <Words>1339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2014-07-23T08:22:00Z</cp:lastPrinted>
  <dcterms:created xsi:type="dcterms:W3CDTF">2020-09-16T18:51:00Z</dcterms:created>
  <dcterms:modified xsi:type="dcterms:W3CDTF">2020-09-16T18:51:00Z</dcterms:modified>
</cp:coreProperties>
</file>